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A3D" w:rsidRPr="001A08BA" w:rsidRDefault="001625A7" w:rsidP="00D16A3D">
      <w:pPr>
        <w:rPr>
          <w:sz w:val="26"/>
          <w:szCs w:val="26"/>
        </w:rPr>
      </w:pPr>
      <w:r w:rsidRPr="001A08BA">
        <w:rPr>
          <w:sz w:val="26"/>
          <w:szCs w:val="26"/>
        </w:rPr>
        <w:t>Instrukcja ustalania kwot nienależnie</w:t>
      </w:r>
      <w:r w:rsidR="006104C2" w:rsidRPr="001A08BA">
        <w:rPr>
          <w:sz w:val="26"/>
          <w:szCs w:val="26"/>
        </w:rPr>
        <w:t xml:space="preserve"> </w:t>
      </w:r>
      <w:r w:rsidR="00347232" w:rsidRPr="001A08BA">
        <w:rPr>
          <w:sz w:val="26"/>
          <w:szCs w:val="26"/>
        </w:rPr>
        <w:t xml:space="preserve">lub </w:t>
      </w:r>
      <w:r w:rsidRPr="001A08BA">
        <w:rPr>
          <w:sz w:val="26"/>
          <w:szCs w:val="26"/>
        </w:rPr>
        <w:t>nadmiernie pobranych środków publicznych (I-</w:t>
      </w:r>
      <w:r w:rsidR="00C217D9" w:rsidRPr="001A08BA">
        <w:rPr>
          <w:sz w:val="26"/>
          <w:szCs w:val="26"/>
        </w:rPr>
        <w:t>4</w:t>
      </w:r>
      <w:r w:rsidRPr="001A08BA">
        <w:rPr>
          <w:sz w:val="26"/>
          <w:szCs w:val="26"/>
        </w:rPr>
        <w:t>/</w:t>
      </w:r>
      <w:r w:rsidR="006E497B" w:rsidRPr="001A08BA">
        <w:rPr>
          <w:sz w:val="26"/>
          <w:szCs w:val="26"/>
        </w:rPr>
        <w:t>363</w:t>
      </w:r>
      <w:r w:rsidRPr="001A08BA">
        <w:rPr>
          <w:sz w:val="26"/>
          <w:szCs w:val="26"/>
        </w:rPr>
        <w:t>)</w:t>
      </w:r>
    </w:p>
    <w:p w:rsidR="00FF357A" w:rsidRDefault="00FF357A" w:rsidP="00D16A3D">
      <w:pPr>
        <w:rPr>
          <w:szCs w:val="24"/>
        </w:rPr>
      </w:pPr>
      <w:r w:rsidRPr="007515EC">
        <w:rPr>
          <w:b/>
          <w:szCs w:val="24"/>
        </w:rPr>
        <w:t>Zasady ogólne:</w:t>
      </w:r>
    </w:p>
    <w:p w:rsidR="00FF357A" w:rsidRDefault="00FF357A" w:rsidP="00FF357A">
      <w:pPr>
        <w:tabs>
          <w:tab w:val="left" w:pos="540"/>
        </w:tabs>
        <w:spacing w:before="120"/>
        <w:ind w:left="142"/>
        <w:jc w:val="both"/>
        <w:rPr>
          <w:color w:val="000000"/>
        </w:rPr>
      </w:pPr>
      <w:r w:rsidRPr="008C5620">
        <w:rPr>
          <w:color w:val="000000"/>
        </w:rPr>
        <w:t xml:space="preserve">Wszczęcie postępowania w sprawie ustalenia kwot nienależnie lub nadmiernie pobranych </w:t>
      </w:r>
      <w:r>
        <w:rPr>
          <w:color w:val="000000"/>
        </w:rPr>
        <w:t>środków publicznych</w:t>
      </w:r>
      <w:r w:rsidRPr="008C5620">
        <w:rPr>
          <w:color w:val="000000"/>
        </w:rPr>
        <w:t xml:space="preserve"> ma miejsce wówczas, gdy </w:t>
      </w:r>
      <w:r w:rsidRPr="008C5620">
        <w:rPr>
          <w:b/>
          <w:color w:val="000000"/>
        </w:rPr>
        <w:t>płatność została zrealizowana</w:t>
      </w:r>
      <w:r w:rsidRPr="008C5620">
        <w:rPr>
          <w:color w:val="000000"/>
        </w:rPr>
        <w:t xml:space="preserve"> na rzecz </w:t>
      </w:r>
      <w:r>
        <w:rPr>
          <w:color w:val="000000"/>
        </w:rPr>
        <w:t>beneficjenta</w:t>
      </w:r>
      <w:r w:rsidRPr="008C5620">
        <w:rPr>
          <w:color w:val="000000"/>
        </w:rPr>
        <w:t xml:space="preserve"> – wypłacona na wskazany rachunek bankowy lub poprzez kompensatę należności figurującej w Księdze Dłużników ARiMR ze zobowiązaniem </w:t>
      </w:r>
      <w:r w:rsidR="00914F90">
        <w:rPr>
          <w:color w:val="000000"/>
        </w:rPr>
        <w:t>ARiMR</w:t>
      </w:r>
      <w:r w:rsidRPr="008C5620">
        <w:rPr>
          <w:color w:val="000000"/>
        </w:rPr>
        <w:t xml:space="preserve"> względem tego </w:t>
      </w:r>
      <w:r>
        <w:rPr>
          <w:color w:val="000000"/>
        </w:rPr>
        <w:t>beneficjenta</w:t>
      </w:r>
      <w:r w:rsidRPr="008C5620">
        <w:rPr>
          <w:color w:val="000000"/>
        </w:rPr>
        <w:t xml:space="preserve"> i </w:t>
      </w:r>
      <w:r w:rsidRPr="008C5620">
        <w:rPr>
          <w:b/>
          <w:color w:val="000000"/>
        </w:rPr>
        <w:t>nie został dokonany zwrot płatności</w:t>
      </w:r>
      <w:r w:rsidRPr="008C5620">
        <w:rPr>
          <w:color w:val="000000"/>
        </w:rPr>
        <w:t xml:space="preserve"> </w:t>
      </w:r>
      <w:r>
        <w:rPr>
          <w:color w:val="000000"/>
        </w:rPr>
        <w:t xml:space="preserve">z tyt. </w:t>
      </w:r>
      <w:r w:rsidRPr="008C5620">
        <w:rPr>
          <w:color w:val="000000"/>
        </w:rPr>
        <w:t>nienależn</w:t>
      </w:r>
      <w:r>
        <w:rPr>
          <w:color w:val="000000"/>
        </w:rPr>
        <w:t>ie</w:t>
      </w:r>
      <w:r w:rsidRPr="008C5620">
        <w:rPr>
          <w:color w:val="000000"/>
        </w:rPr>
        <w:t xml:space="preserve"> lub nadmiern</w:t>
      </w:r>
      <w:r>
        <w:rPr>
          <w:color w:val="000000"/>
        </w:rPr>
        <w:t>ie pobranych płatności, w szczególności:</w:t>
      </w:r>
    </w:p>
    <w:p w:rsidR="00FF357A" w:rsidRDefault="00FF357A" w:rsidP="00FF357A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6E6891">
        <w:rPr>
          <w:color w:val="000000"/>
        </w:rPr>
        <w:t>stwierdzono, że dokonano wypłaty bez podstawy prawnej lub wbrew przepisom prawa;</w:t>
      </w:r>
    </w:p>
    <w:p w:rsidR="00D116F5" w:rsidRPr="00D116F5" w:rsidRDefault="00FF357A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  <w:sz w:val="22"/>
          <w:szCs w:val="22"/>
        </w:rPr>
      </w:pPr>
      <w:r w:rsidRPr="00D116F5">
        <w:rPr>
          <w:color w:val="000000"/>
        </w:rPr>
        <w:t xml:space="preserve">stwierdzono, że środki wypłacono na podstawie prawidłowej decyzji lecz w zawyżonej wysokości (np. płatność została zrealizowana w kwocie wyższej, niż kwota wynikająca </w:t>
      </w:r>
      <w:r w:rsidRPr="00D116F5">
        <w:rPr>
          <w:color w:val="000000"/>
        </w:rPr>
        <w:br/>
        <w:t xml:space="preserve">z umowy o przyznaniu pomocy, w związku z błędnym przekazaniem przez </w:t>
      </w:r>
      <w:r w:rsidRPr="00D116F5">
        <w:rPr>
          <w:color w:val="000000"/>
          <w:szCs w:val="24"/>
        </w:rPr>
        <w:t>podmiot wdrażający</w:t>
      </w:r>
      <w:r w:rsidRPr="00D116F5">
        <w:rPr>
          <w:color w:val="000000"/>
        </w:rPr>
        <w:t xml:space="preserve"> zleceń płatności na rzecz beneficjenta)</w:t>
      </w:r>
      <w:r w:rsidR="00D116F5" w:rsidRPr="00D116F5">
        <w:rPr>
          <w:color w:val="000000"/>
        </w:rPr>
        <w:t xml:space="preserve">; </w:t>
      </w:r>
    </w:p>
    <w:p w:rsidR="00D116F5" w:rsidRPr="000155D1" w:rsidRDefault="00D116F5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niezrealizowania przez Beneficjenta zobowiązań wynikających z umowy lub decyzji przyznającej pomoc finansową;</w:t>
      </w:r>
    </w:p>
    <w:p w:rsidR="00D116F5" w:rsidRPr="000155D1" w:rsidRDefault="00D116F5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realizacji operacji niezgodnie z wymogami rozporządzeń wykonawczych;</w:t>
      </w:r>
    </w:p>
    <w:p w:rsidR="000C1F48" w:rsidRDefault="00D116F5" w:rsidP="000C1F4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155D1">
        <w:rPr>
          <w:color w:val="000000"/>
        </w:rPr>
        <w:t>nie doko</w:t>
      </w:r>
      <w:r w:rsidR="000C1F48">
        <w:rPr>
          <w:color w:val="000000"/>
        </w:rPr>
        <w:t>nania wymaganego zwrotu środków;</w:t>
      </w:r>
      <w:r w:rsidR="000C1F48" w:rsidRPr="000C1F48">
        <w:rPr>
          <w:color w:val="000000"/>
        </w:rPr>
        <w:t xml:space="preserve"> </w:t>
      </w:r>
    </w:p>
    <w:p w:rsidR="000C1F48" w:rsidRDefault="000C1F48" w:rsidP="000C1F4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>
        <w:rPr>
          <w:color w:val="000000"/>
        </w:rPr>
        <w:t>powzięcia informacji o niezachowaniu przez Beneficjenta warunków/zobowiązań, określonych w umowie o przyznaniu pomocy, w następstwie ustaleń, dokonanych w toku czynności kontrolnych w okresie związania celem;</w:t>
      </w:r>
    </w:p>
    <w:p w:rsidR="000C1F48" w:rsidRPr="000C1F48" w:rsidRDefault="000C1F48" w:rsidP="000C1F48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0C1F48">
        <w:rPr>
          <w:color w:val="000000"/>
        </w:rPr>
        <w:t xml:space="preserve">zaistnienia w okresie trwałości operacji okoliczności, określonych w art. 71 ust.1 rozporządzenia Parlamentu Europejskiego i Rady (UE) nr 1303/2013 z dn.17 grudnia 2013 roku, </w:t>
      </w:r>
      <w:r w:rsidRPr="000C1F48">
        <w:rPr>
          <w:i/>
          <w:color w:val="000000"/>
        </w:rPr>
        <w:t>ustanawiającego wspólne przepisy,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 rozporządzenie Rady (WE) nr 1083/2006</w:t>
      </w:r>
      <w:r w:rsidRPr="000C1F48">
        <w:rPr>
          <w:color w:val="000000"/>
        </w:rPr>
        <w:t xml:space="preserve"> (Dz. Urz. UE L 347 z dn.20.12.2013 roku, str. 320 z </w:t>
      </w:r>
      <w:proofErr w:type="spellStart"/>
      <w:r w:rsidRPr="000C1F48">
        <w:rPr>
          <w:color w:val="000000"/>
        </w:rPr>
        <w:t>póź</w:t>
      </w:r>
      <w:proofErr w:type="spellEnd"/>
      <w:r w:rsidRPr="000C1F48">
        <w:rPr>
          <w:color w:val="000000"/>
        </w:rPr>
        <w:t>. zm.) /zwanego dalej „rozp.1303/2013”, skutkujących koniecznością zwrotu wkładu z EFSI, a mianowicie:</w:t>
      </w:r>
    </w:p>
    <w:p w:rsidR="000C1F48" w:rsidRPr="000C1F48" w:rsidRDefault="000C1F48" w:rsidP="000C1F48">
      <w:pPr>
        <w:pStyle w:val="Akapitzlist"/>
        <w:numPr>
          <w:ilvl w:val="0"/>
          <w:numId w:val="22"/>
        </w:numPr>
        <w:spacing w:before="0"/>
        <w:jc w:val="both"/>
        <w:rPr>
          <w:color w:val="000000"/>
        </w:rPr>
      </w:pPr>
      <w:r w:rsidRPr="000C1F48">
        <w:rPr>
          <w:color w:val="000000"/>
        </w:rPr>
        <w:t>zaprzestanie działalności produkcyjnej lub przeniesienie jej poza obszar objęty programem,</w:t>
      </w:r>
    </w:p>
    <w:p w:rsidR="000C1F48" w:rsidRPr="000C1F48" w:rsidRDefault="000C1F48" w:rsidP="000C1F48">
      <w:pPr>
        <w:pStyle w:val="Akapitzlist"/>
        <w:numPr>
          <w:ilvl w:val="0"/>
          <w:numId w:val="22"/>
        </w:numPr>
        <w:spacing w:before="0"/>
        <w:jc w:val="both"/>
        <w:rPr>
          <w:color w:val="000000"/>
        </w:rPr>
      </w:pPr>
      <w:r w:rsidRPr="000C1F48">
        <w:rPr>
          <w:color w:val="000000"/>
        </w:rPr>
        <w:t>zmiana własności elementu infrastruktury, która daje przedsiębiorstwu lub podmiotowi  publicznemu nienależne korzyści,</w:t>
      </w:r>
    </w:p>
    <w:p w:rsidR="000C1F48" w:rsidRPr="000C1F48" w:rsidRDefault="000C1F48" w:rsidP="000C1F48">
      <w:pPr>
        <w:pStyle w:val="Akapitzlist"/>
        <w:numPr>
          <w:ilvl w:val="0"/>
          <w:numId w:val="22"/>
        </w:numPr>
        <w:spacing w:before="0"/>
        <w:jc w:val="both"/>
        <w:rPr>
          <w:color w:val="000000"/>
        </w:rPr>
      </w:pPr>
      <w:r w:rsidRPr="000C1F48">
        <w:rPr>
          <w:color w:val="000000"/>
        </w:rPr>
        <w:t xml:space="preserve">istotna zmiana wpływająca na charakter operacji, jej cele lub warunki wdrażania, która  mogłaby doprowadzić do naruszenia jej pierwotnych celów, </w:t>
      </w:r>
      <w:r w:rsidRPr="000C1F48">
        <w:rPr>
          <w:color w:val="000000"/>
          <w:u w:val="single"/>
        </w:rPr>
        <w:t>z wyłączeniem przypadków, w których zaniechanie działalności produkcyjnej jest wynikiem upadłości beneficjenta, niebędącej efektem oszukańczego bankructwa</w:t>
      </w:r>
      <w:r w:rsidRPr="000C1F48">
        <w:rPr>
          <w:color w:val="000000"/>
        </w:rPr>
        <w:t xml:space="preserve"> (traktowane na potrzeby niniejszej KP jako odstępstwo w </w:t>
      </w:r>
      <w:r w:rsidRPr="000C1F48">
        <w:rPr>
          <w:color w:val="000000"/>
        </w:rPr>
        <w:lastRenderedPageBreak/>
        <w:t>realizacji operacji, niemające znamion nieprawidłowości, skutkujących koniecznością dochodzenia należności</w:t>
      </w:r>
      <w:r w:rsidR="00C627E1">
        <w:rPr>
          <w:color w:val="000000"/>
        </w:rPr>
        <w:t>),</w:t>
      </w:r>
      <w:r w:rsidRPr="000C1F48">
        <w:rPr>
          <w:color w:val="000000"/>
        </w:rPr>
        <w:t xml:space="preserve"> </w:t>
      </w:r>
    </w:p>
    <w:p w:rsidR="000C1F48" w:rsidRPr="000155D1" w:rsidRDefault="000C1F48" w:rsidP="000C1F48">
      <w:pPr>
        <w:pStyle w:val="Akapitzlist"/>
        <w:tabs>
          <w:tab w:val="left" w:pos="284"/>
        </w:tabs>
        <w:spacing w:before="120"/>
        <w:ind w:left="284"/>
        <w:jc w:val="both"/>
        <w:rPr>
          <w:color w:val="000000"/>
        </w:rPr>
      </w:pPr>
    </w:p>
    <w:p w:rsidR="000C1F48" w:rsidRPr="000C1F48" w:rsidRDefault="000C1F48" w:rsidP="000C1F48">
      <w:pPr>
        <w:pStyle w:val="Akapitzlist"/>
        <w:numPr>
          <w:ilvl w:val="0"/>
          <w:numId w:val="20"/>
        </w:numPr>
        <w:ind w:left="284" w:hanging="284"/>
        <w:jc w:val="both"/>
        <w:rPr>
          <w:color w:val="000000"/>
        </w:rPr>
      </w:pPr>
      <w:r w:rsidRPr="000C1F48">
        <w:rPr>
          <w:color w:val="000000"/>
        </w:rPr>
        <w:t xml:space="preserve">powzięcia informacji o postanowieniu sądu, dotyczącym ogłoszenia upadłości beneficjenta, w przypadku, jeśli upadłość jest wynikiem oszukańczego bankructwa. </w:t>
      </w:r>
      <w:r w:rsidRPr="000C1F48">
        <w:rPr>
          <w:color w:val="000000"/>
          <w:u w:val="single"/>
        </w:rPr>
        <w:t>Przedmiotem dochodzenia przez ARiMR w takim przypadku są kwoty nienależnie pobrane w wysokości proporcjonalnej do okresu niespełnienia wymogów przez beneficjenta w okresie trwałości operacji</w:t>
      </w:r>
      <w:r w:rsidR="00C627E1">
        <w:rPr>
          <w:color w:val="000000"/>
        </w:rPr>
        <w:t>,</w:t>
      </w:r>
    </w:p>
    <w:p w:rsidR="00D116F5" w:rsidRDefault="000C1F48" w:rsidP="00D116F5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>
        <w:rPr>
          <w:color w:val="000000"/>
        </w:rPr>
        <w:t>powzięcia informacji o innych władczych rozstrzygnięciach uprawnionych organów państwowych lub orzeczeniach sądowych, stwierdzających popełnienie przez beneficjenta czynów zabronionych odrębnymi przepisami,</w:t>
      </w:r>
    </w:p>
    <w:p w:rsidR="00C627E1" w:rsidRDefault="000C1F48" w:rsidP="00C627E1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C627E1">
        <w:rPr>
          <w:color w:val="000000"/>
        </w:rPr>
        <w:t>w związku z koniecznością wypowiedzenia przez ARiMR umowy o przyznaniu pomocy z tytułu naruszenia przez beneficjenta, z</w:t>
      </w:r>
      <w:r w:rsidR="00C627E1">
        <w:rPr>
          <w:color w:val="000000"/>
        </w:rPr>
        <w:t>awartych w niej postanowień,</w:t>
      </w:r>
    </w:p>
    <w:p w:rsidR="000C1F48" w:rsidRPr="00C627E1" w:rsidRDefault="000C1F48" w:rsidP="00C627E1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 w:rsidRPr="00C627E1">
        <w:rPr>
          <w:color w:val="000000"/>
        </w:rPr>
        <w:t>podleganiu przez beneficjenta wykluczeniu z ubiegania się o przyznanie pomocy, na mocy odrębnych przepisów - w przypadku</w:t>
      </w:r>
      <w:r w:rsidRPr="00631761">
        <w:rPr>
          <w:color w:val="000000"/>
        </w:rPr>
        <w:t>, gdy były dokonywane płatności na rzecz beneficjenta, w związku z realizacją postanowień umowy o przyznaniu pomocy, zawartej z ARiMR</w:t>
      </w:r>
      <w:r w:rsidR="00C627E1">
        <w:rPr>
          <w:color w:val="000000"/>
        </w:rPr>
        <w:t>,</w:t>
      </w:r>
    </w:p>
    <w:p w:rsidR="00630690" w:rsidRDefault="000C1F48" w:rsidP="00630690">
      <w:pPr>
        <w:pStyle w:val="Akapitzlist"/>
        <w:numPr>
          <w:ilvl w:val="0"/>
          <w:numId w:val="20"/>
        </w:numPr>
        <w:tabs>
          <w:tab w:val="left" w:pos="284"/>
        </w:tabs>
        <w:spacing w:before="120"/>
        <w:ind w:left="284"/>
        <w:jc w:val="both"/>
        <w:rPr>
          <w:color w:val="000000"/>
        </w:rPr>
      </w:pPr>
      <w:r>
        <w:rPr>
          <w:color w:val="000000"/>
        </w:rPr>
        <w:t>dokonanie przez beneficjenta nieuprawnionych zmian operacji w trakcie realizacji operacji/po dokonaniu płatności ostatecznej w okresie związania celem (np. zmiana następcy prawnego, przeniesienie prawa własności lub posiadania, zmiana lokalizacji operacji po dokonaniu płatności ostatecznej, zmiany przeznaczenia (elementów) operacji etc.) - przeprowadzone przez beneficjenta z naruszeniem postanowień umowy o przyznaniu pomocy, zawartej z ARiMR</w:t>
      </w:r>
      <w:r w:rsidR="00630690">
        <w:rPr>
          <w:color w:val="000000"/>
        </w:rPr>
        <w:t>.</w:t>
      </w:r>
    </w:p>
    <w:p w:rsidR="00630690" w:rsidRPr="00630690" w:rsidRDefault="00630690" w:rsidP="00630690">
      <w:pPr>
        <w:jc w:val="both"/>
        <w:rPr>
          <w:color w:val="000000"/>
        </w:rPr>
      </w:pPr>
      <w:r w:rsidRPr="00630690">
        <w:rPr>
          <w:color w:val="000000"/>
        </w:rPr>
        <w:t xml:space="preserve">W myśl postanowień art. 122 ust. 2 </w:t>
      </w:r>
      <w:proofErr w:type="spellStart"/>
      <w:r w:rsidRPr="00630690">
        <w:rPr>
          <w:color w:val="000000"/>
        </w:rPr>
        <w:t>rozp</w:t>
      </w:r>
      <w:proofErr w:type="spellEnd"/>
      <w:r w:rsidRPr="00630690">
        <w:rPr>
          <w:color w:val="000000"/>
        </w:rPr>
        <w:t>. 1303/2013 „</w:t>
      </w:r>
      <w:r w:rsidRPr="00630690">
        <w:rPr>
          <w:i/>
          <w:color w:val="000000"/>
        </w:rPr>
        <w:t>Państwa członkowskie zapobiegają nieprawidłowościom oraz je wykrywają i korygują, a także odzyskują kwoty nienależnie wypłacone wraz z odsetkami z tytułu zwrotu tych kwot po terminie</w:t>
      </w:r>
      <w:r w:rsidRPr="00630690">
        <w:rPr>
          <w:color w:val="000000"/>
        </w:rPr>
        <w:t xml:space="preserve"> (…).”Art. 58 ust. 1 </w:t>
      </w:r>
      <w:proofErr w:type="spellStart"/>
      <w:r w:rsidRPr="00630690">
        <w:rPr>
          <w:color w:val="000000"/>
        </w:rPr>
        <w:t>lit.”c</w:t>
      </w:r>
      <w:proofErr w:type="spellEnd"/>
      <w:r w:rsidRPr="00630690">
        <w:rPr>
          <w:color w:val="000000"/>
        </w:rPr>
        <w:t xml:space="preserve">” i „e” rozporządzenia Parlamentu Europejskiego i Rady (UE) nr 1306/2013 z dn.17.12.2013 </w:t>
      </w:r>
      <w:r w:rsidRPr="00630690">
        <w:rPr>
          <w:i/>
          <w:color w:val="000000"/>
        </w:rPr>
        <w:t>w sprawie finansowania wspólnej polityki rolnej, zarządzania nią i monitorowania jej oraz uchylające rozporządzenia Rady (EWG) nr 352/78, (WE) nr 165/94, (WE) nr 2799/98, (WE) nr 814/2000, (WE) nr 1290/2005 i (WE) nr 485/2008</w:t>
      </w:r>
      <w:r w:rsidRPr="00630690">
        <w:rPr>
          <w:color w:val="000000"/>
        </w:rPr>
        <w:t xml:space="preserve"> /Dz. Urz. UE L 347 z dn.20.12.2013 roku, str.549 z późn. zm./  stanowią, że: </w:t>
      </w:r>
      <w:r w:rsidRPr="00630690">
        <w:rPr>
          <w:i/>
          <w:color w:val="000000"/>
        </w:rPr>
        <w:t>„Państwa członkowskie przyjmują w ramach WPR, wszystkie przepisy ustawowe, wykonawcze i administracyjne, a także podejmują wszelkie inne środki, niezbędne do zapewnienia skutecznej ochrony interesów finansowych Unii, w szczególności w celu: (…) c) zapobiegania nieprawidłowościom i nadużyciom finansowym, ich wykrywania i usuwania (…) e) odzyskiwania nienależnych płatności wraz z odsetkami oraz, w razie konieczności, wszczynania w tym celu postępowań sądowych</w:t>
      </w:r>
      <w:r w:rsidRPr="00630690">
        <w:rPr>
          <w:color w:val="000000"/>
        </w:rPr>
        <w:t xml:space="preserve">.” </w:t>
      </w:r>
    </w:p>
    <w:p w:rsidR="00630690" w:rsidRPr="00630690" w:rsidRDefault="00630690" w:rsidP="00630690">
      <w:pPr>
        <w:pStyle w:val="Akapitzlist"/>
        <w:tabs>
          <w:tab w:val="left" w:pos="284"/>
        </w:tabs>
        <w:spacing w:before="120"/>
        <w:ind w:left="284"/>
        <w:jc w:val="both"/>
        <w:rPr>
          <w:color w:val="000000"/>
        </w:rPr>
      </w:pPr>
    </w:p>
    <w:p w:rsidR="00FF357A" w:rsidRPr="00FF357A" w:rsidRDefault="00FF357A" w:rsidP="00FF357A">
      <w:pPr>
        <w:spacing w:before="180"/>
        <w:jc w:val="both"/>
        <w:rPr>
          <w:color w:val="000000"/>
          <w:szCs w:val="24"/>
        </w:rPr>
      </w:pPr>
      <w:r w:rsidRPr="00FF357A">
        <w:rPr>
          <w:color w:val="000000"/>
          <w:szCs w:val="24"/>
        </w:rPr>
        <w:t xml:space="preserve">Przez pojęcie </w:t>
      </w:r>
      <w:r w:rsidRPr="007515EC">
        <w:rPr>
          <w:color w:val="000000"/>
          <w:szCs w:val="24"/>
          <w:u w:val="single"/>
        </w:rPr>
        <w:t>kwoty nienależnie</w:t>
      </w:r>
      <w:r w:rsidRPr="00FF357A">
        <w:rPr>
          <w:color w:val="000000"/>
          <w:szCs w:val="24"/>
          <w:u w:val="single"/>
        </w:rPr>
        <w:t xml:space="preserve"> pobranych płatności</w:t>
      </w:r>
      <w:r w:rsidRPr="00FF357A">
        <w:rPr>
          <w:color w:val="000000"/>
          <w:szCs w:val="24"/>
        </w:rPr>
        <w:t xml:space="preserve">, należy rozumieć, należności, które powstały z przyczyn leżących po stronie Beneficjenta, m.in.: wypłacone środki wykorzystano niezgodnie z przeznaczeniem, należności powstałe na skutek nie wykonania operacji </w:t>
      </w:r>
      <w:r w:rsidRPr="00FF357A">
        <w:rPr>
          <w:color w:val="000000"/>
          <w:szCs w:val="24"/>
        </w:rPr>
        <w:br/>
        <w:t>w całości lub części.</w:t>
      </w:r>
    </w:p>
    <w:p w:rsidR="00FF357A" w:rsidRPr="00FF357A" w:rsidRDefault="00FF357A" w:rsidP="00FF357A">
      <w:pPr>
        <w:spacing w:before="0"/>
        <w:jc w:val="both"/>
        <w:rPr>
          <w:color w:val="000000"/>
          <w:szCs w:val="24"/>
        </w:rPr>
      </w:pPr>
    </w:p>
    <w:p w:rsidR="00FF357A" w:rsidRPr="00FF357A" w:rsidRDefault="00FF357A" w:rsidP="00FF357A">
      <w:pPr>
        <w:spacing w:before="0"/>
        <w:jc w:val="both"/>
        <w:rPr>
          <w:color w:val="000000"/>
          <w:szCs w:val="24"/>
        </w:rPr>
      </w:pPr>
      <w:r w:rsidRPr="00FF357A">
        <w:rPr>
          <w:color w:val="000000"/>
          <w:szCs w:val="24"/>
        </w:rPr>
        <w:t xml:space="preserve">Przez pojęcie </w:t>
      </w:r>
      <w:r w:rsidRPr="00FF357A">
        <w:rPr>
          <w:color w:val="000000"/>
          <w:szCs w:val="24"/>
          <w:u w:val="single"/>
        </w:rPr>
        <w:t>kwoty nadmiernie pobranych płatności</w:t>
      </w:r>
      <w:r w:rsidRPr="00FF357A">
        <w:rPr>
          <w:color w:val="000000"/>
          <w:szCs w:val="24"/>
        </w:rPr>
        <w:t>, należy rozumieć, należności, które powstały z przyczyn leżących po stronie podmiotu wdrażającego, m.in.: środki wypłacono na podstawie prawidłowego rozstrzygnięcia sprawy, lecz w zawyżonej wysokości (np. błąd pracownika sporządzającego).</w:t>
      </w:r>
    </w:p>
    <w:p w:rsidR="00FF357A" w:rsidRDefault="00FF357A" w:rsidP="00FF357A">
      <w:pPr>
        <w:spacing w:before="0"/>
        <w:rPr>
          <w:szCs w:val="24"/>
        </w:rPr>
      </w:pPr>
    </w:p>
    <w:p w:rsidR="007D162A" w:rsidRDefault="007D162A" w:rsidP="00507044">
      <w:pPr>
        <w:spacing w:before="0"/>
        <w:jc w:val="both"/>
      </w:pPr>
      <w:r>
        <w:t>Z</w:t>
      </w:r>
      <w:r w:rsidRPr="00F9232B">
        <w:t xml:space="preserve">godnie z art. 54 ust. 1 rozporządzenia (UE) nr 1306/2013 w związku z art. 41 ust. 5 rozporządzenia (UE) nr 907/2014, w przypadku jakichkolwiek nienależnych płatności wynikających z nieprawidłowości lub zaniedbań państwa członkowskie występują do beneficjenta o zwrot odnośnej kwoty </w:t>
      </w:r>
      <w:r w:rsidRPr="00F9232B">
        <w:rPr>
          <w:b/>
          <w:u w:val="single"/>
        </w:rPr>
        <w:t>w ciągu 18 miesięcy</w:t>
      </w:r>
      <w:r w:rsidRPr="00F9232B">
        <w:t xml:space="preserve"> po zatwierdzeniu,</w:t>
      </w:r>
      <w:r>
        <w:t xml:space="preserve"> </w:t>
      </w:r>
      <w:r>
        <w:br/>
      </w:r>
      <w:r w:rsidRPr="00F9232B">
        <w:t xml:space="preserve">a w stosownych przypadkach po otrzymaniu przez </w:t>
      </w:r>
      <w:r w:rsidR="00914F90">
        <w:t>ARiMR</w:t>
      </w:r>
      <w:r w:rsidRPr="00F9232B">
        <w:t xml:space="preserve"> lub podmiot </w:t>
      </w:r>
      <w:r w:rsidR="00914F90">
        <w:t>wdrażający</w:t>
      </w:r>
      <w:r w:rsidRPr="00F9232B">
        <w:t xml:space="preserve"> sprawozdania z kontroli lub podobnego dokumentu stwierdzającego, że miała miejsce nieprawidłowość. </w:t>
      </w:r>
    </w:p>
    <w:p w:rsidR="007D162A" w:rsidRDefault="007D162A" w:rsidP="007D162A">
      <w:pPr>
        <w:jc w:val="both"/>
      </w:pPr>
      <w:r>
        <w:t xml:space="preserve">Prowadzenie postępowania w sprawie ustalenia kwoty nienależnie lub nadmiernie pobranych płatności </w:t>
      </w:r>
      <w:r w:rsidRPr="002E02B1">
        <w:t>po terminie, o którym mowa w art. 54 ust. 1 rozporządzenia (UE) nr</w:t>
      </w:r>
      <w:r w:rsidRPr="00BE6CB9">
        <w:rPr>
          <w:b/>
        </w:rPr>
        <w:t xml:space="preserve"> 1306/2013</w:t>
      </w:r>
      <w:r>
        <w:t>, nie uniemożliwia ustalenia kwoty nienależnie lub nadmiernie pobranych płatności oraz skutecznego odzyskiwania tych kwot.</w:t>
      </w:r>
    </w:p>
    <w:p w:rsidR="007D162A" w:rsidRDefault="007D162A" w:rsidP="00FF357A">
      <w:pPr>
        <w:spacing w:before="0"/>
        <w:rPr>
          <w:szCs w:val="24"/>
        </w:rPr>
      </w:pPr>
    </w:p>
    <w:p w:rsidR="009E4005" w:rsidRPr="009E4005" w:rsidRDefault="009E4005" w:rsidP="007D162A">
      <w:pPr>
        <w:spacing w:before="0"/>
        <w:jc w:val="both"/>
        <w:rPr>
          <w:szCs w:val="24"/>
        </w:rPr>
      </w:pPr>
      <w:r w:rsidRPr="009E4005">
        <w:rPr>
          <w:szCs w:val="24"/>
        </w:rPr>
        <w:t>W przypadku otrzymania przez beneficjenta pisma dot. konieczności dokonania zwrotu nienależnie</w:t>
      </w:r>
      <w:r w:rsidR="000155D1">
        <w:rPr>
          <w:szCs w:val="24"/>
        </w:rPr>
        <w:t xml:space="preserve"> lub</w:t>
      </w:r>
      <w:r w:rsidRPr="009E4005">
        <w:rPr>
          <w:szCs w:val="24"/>
        </w:rPr>
        <w:t xml:space="preserve"> nadmiernie pobranych środków publicznych symbol formularza: P-1/363 lub </w:t>
      </w:r>
      <w:r w:rsidRPr="009E4005">
        <w:rPr>
          <w:szCs w:val="24"/>
        </w:rPr>
        <w:br/>
        <w:t>P-4/363</w:t>
      </w:r>
      <w:r w:rsidR="000155D1">
        <w:rPr>
          <w:szCs w:val="24"/>
        </w:rPr>
        <w:t xml:space="preserve"> lub decyzji ustalającej kwotę nienależnie lub</w:t>
      </w:r>
      <w:r w:rsidR="000155D1" w:rsidRPr="009E4005">
        <w:rPr>
          <w:szCs w:val="24"/>
        </w:rPr>
        <w:t xml:space="preserve"> nadmiernie pobranych środków publicznych</w:t>
      </w:r>
      <w:r w:rsidRPr="009E4005">
        <w:rPr>
          <w:szCs w:val="24"/>
        </w:rPr>
        <w:t>,</w:t>
      </w:r>
      <w:r w:rsidR="000155D1">
        <w:rPr>
          <w:szCs w:val="24"/>
        </w:rPr>
        <w:t xml:space="preserve"> </w:t>
      </w:r>
      <w:r w:rsidR="000155D1" w:rsidRPr="009E4005">
        <w:rPr>
          <w:szCs w:val="24"/>
        </w:rPr>
        <w:t xml:space="preserve">symbol formularza: </w:t>
      </w:r>
      <w:r w:rsidR="000155D1">
        <w:rPr>
          <w:szCs w:val="24"/>
        </w:rPr>
        <w:t>D</w:t>
      </w:r>
      <w:r w:rsidR="000155D1" w:rsidRPr="009E4005">
        <w:rPr>
          <w:szCs w:val="24"/>
        </w:rPr>
        <w:t>-1/363</w:t>
      </w:r>
      <w:r w:rsidR="000155D1">
        <w:rPr>
          <w:szCs w:val="24"/>
        </w:rPr>
        <w:t>,</w:t>
      </w:r>
      <w:r w:rsidR="000155D1" w:rsidRPr="009E4005">
        <w:rPr>
          <w:szCs w:val="24"/>
        </w:rPr>
        <w:t xml:space="preserve"> </w:t>
      </w:r>
      <w:r w:rsidRPr="009E4005">
        <w:rPr>
          <w:szCs w:val="24"/>
        </w:rPr>
        <w:t xml:space="preserve"> a Beneficjent nie dokonał wymaganego zwrotu środków a złożył wniosek o ponowne rozpatrzenie sprawy, należy postępować zgodnie </w:t>
      </w:r>
      <w:r w:rsidR="000155D1">
        <w:rPr>
          <w:szCs w:val="24"/>
        </w:rPr>
        <w:br/>
      </w:r>
      <w:r w:rsidRPr="009E4005">
        <w:rPr>
          <w:szCs w:val="24"/>
        </w:rPr>
        <w:t xml:space="preserve">z przyjętymi rozwiązaniami w książce procedur KP-611-366-ARiMR. </w:t>
      </w: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>W przypadku kiedy Beneficjentowi została doręczona korespondencja wy</w:t>
      </w:r>
      <w:r w:rsidR="000155D1">
        <w:rPr>
          <w:color w:val="000000"/>
          <w:szCs w:val="24"/>
        </w:rPr>
        <w:t xml:space="preserve">nikająca z niniejszej procedury, </w:t>
      </w:r>
      <w:r w:rsidRPr="009E4005">
        <w:rPr>
          <w:color w:val="000000"/>
          <w:szCs w:val="24"/>
        </w:rPr>
        <w:t xml:space="preserve">istnieje możliwość tylko jednokrotnego złożenia </w:t>
      </w:r>
      <w:r w:rsidRPr="009E4005">
        <w:rPr>
          <w:szCs w:val="24"/>
        </w:rPr>
        <w:t>wniosku o ponowne rozpatrzenie sprawy</w:t>
      </w:r>
      <w:r w:rsidRPr="009E4005">
        <w:rPr>
          <w:color w:val="000000"/>
          <w:szCs w:val="24"/>
        </w:rPr>
        <w:t xml:space="preserve">. Nie złożenie </w:t>
      </w:r>
      <w:r w:rsidRPr="009E4005">
        <w:rPr>
          <w:szCs w:val="24"/>
        </w:rPr>
        <w:t>wniosku o ponowne rozpatrzenie sprawy</w:t>
      </w:r>
      <w:r w:rsidRPr="009E4005">
        <w:rPr>
          <w:color w:val="000000"/>
          <w:szCs w:val="24"/>
        </w:rPr>
        <w:t xml:space="preserve"> w terminie lub złożenie kolejnego będzie skutkować pozostawieniem wniosku bez rozpatrzenia.</w:t>
      </w: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>Jeśli w wyniku przeprowadzonego postępowania, zgodnie z KP-611-366-ARiMR, przekazano Beneficjentowi pismo informujące o pozytywnym rozpatrzeniu wniosku o ponowne rozpatrzenie sprawy, wówczas należy sporządzić dokument zgłoszenia należności – korekta.</w:t>
      </w: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</w:p>
    <w:p w:rsidR="009E4005" w:rsidRPr="009E4005" w:rsidRDefault="009E4005" w:rsidP="009E4005">
      <w:pPr>
        <w:spacing w:before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 xml:space="preserve">Dokument zgłoszenia należności ZW-1 (dot. spraw windykowanych i niewindykacyjnych) przesyłany jest do DDD ARiMR </w:t>
      </w:r>
      <w:r w:rsidRPr="009E4005">
        <w:rPr>
          <w:i/>
          <w:color w:val="000000"/>
          <w:szCs w:val="24"/>
        </w:rPr>
        <w:t>(</w:t>
      </w:r>
      <w:r w:rsidRPr="009E4005">
        <w:rPr>
          <w:i/>
        </w:rPr>
        <w:t xml:space="preserve">symbol formularza: </w:t>
      </w:r>
      <w:r w:rsidRPr="009E4005">
        <w:t>P</w:t>
      </w:r>
      <w:r w:rsidRPr="009E4005">
        <w:rPr>
          <w:color w:val="000000"/>
          <w:szCs w:val="24"/>
        </w:rPr>
        <w:t>-7/363</w:t>
      </w:r>
      <w:r w:rsidRPr="009E4005">
        <w:rPr>
          <w:i/>
          <w:color w:val="000000"/>
          <w:szCs w:val="24"/>
        </w:rPr>
        <w:t>).</w:t>
      </w:r>
    </w:p>
    <w:p w:rsidR="009E4005" w:rsidRPr="007D19E2" w:rsidRDefault="009E4005" w:rsidP="009E4005">
      <w:pPr>
        <w:pStyle w:val="Akapitzlist"/>
        <w:ind w:left="0"/>
        <w:jc w:val="both"/>
        <w:rPr>
          <w:color w:val="000000"/>
          <w:szCs w:val="24"/>
        </w:rPr>
      </w:pPr>
      <w:r w:rsidRPr="009E4005">
        <w:rPr>
          <w:color w:val="000000"/>
          <w:szCs w:val="24"/>
        </w:rPr>
        <w:t xml:space="preserve">W przypadku konieczności dochodzenia należności z wykorzystaniem weksla lub gwarancji, należy postępować zgodnie z zapisami procedury </w:t>
      </w:r>
      <w:r w:rsidRPr="009E4005">
        <w:rPr>
          <w:i/>
          <w:color w:val="000000"/>
          <w:szCs w:val="24"/>
        </w:rPr>
        <w:t>KP-611-359-ARiMR.</w:t>
      </w:r>
    </w:p>
    <w:p w:rsidR="00205D9F" w:rsidRPr="002E02B1" w:rsidRDefault="00205D9F" w:rsidP="00205D9F">
      <w:pPr>
        <w:jc w:val="both"/>
      </w:pPr>
      <w:r>
        <w:rPr>
          <w:color w:val="000000"/>
          <w:szCs w:val="24"/>
        </w:rPr>
        <w:t xml:space="preserve">W przypadku gdy w trakcie prowadzonego postępowania </w:t>
      </w:r>
      <w:r w:rsidR="000155D1">
        <w:rPr>
          <w:color w:val="000000"/>
          <w:szCs w:val="24"/>
        </w:rPr>
        <w:t>dot.</w:t>
      </w:r>
      <w:r>
        <w:rPr>
          <w:color w:val="000000"/>
          <w:szCs w:val="24"/>
        </w:rPr>
        <w:t xml:space="preserve"> ustalenia kwot nienależnie, nadmiernie pobranych środków publicznych wystąpią wątpliwości </w:t>
      </w:r>
      <w:r w:rsidR="000155D1">
        <w:rPr>
          <w:color w:val="000000"/>
          <w:szCs w:val="24"/>
        </w:rPr>
        <w:t>w sprawie</w:t>
      </w:r>
      <w:r>
        <w:rPr>
          <w:color w:val="000000"/>
          <w:szCs w:val="24"/>
        </w:rPr>
        <w:t xml:space="preserve"> ustalenie wysokości kwot do zwrotu, </w:t>
      </w:r>
      <w:r>
        <w:rPr>
          <w:b/>
          <w:color w:val="000000"/>
          <w:szCs w:val="24"/>
        </w:rPr>
        <w:t>podmiot wdrażający,</w:t>
      </w:r>
      <w:r w:rsidRPr="002B3798">
        <w:rPr>
          <w:b/>
          <w:color w:val="000000"/>
          <w:szCs w:val="24"/>
        </w:rPr>
        <w:t xml:space="preserve"> przed </w:t>
      </w:r>
      <w:r>
        <w:rPr>
          <w:b/>
          <w:color w:val="000000"/>
          <w:szCs w:val="24"/>
        </w:rPr>
        <w:t>wysłaniem do Beneficjenta pism P-1/363 lub P-4/363 lub wydaniem decyzji D-1/363 może przekazać</w:t>
      </w:r>
      <w:r w:rsidRPr="002B3798">
        <w:rPr>
          <w:b/>
          <w:color w:val="000000"/>
          <w:szCs w:val="24"/>
        </w:rPr>
        <w:t xml:space="preserve"> do DDD ARiMR </w:t>
      </w:r>
      <w:r>
        <w:rPr>
          <w:b/>
          <w:color w:val="000000"/>
          <w:szCs w:val="24"/>
        </w:rPr>
        <w:t>pismo</w:t>
      </w:r>
      <w:r>
        <w:rPr>
          <w:color w:val="000000"/>
          <w:szCs w:val="24"/>
        </w:rPr>
        <w:t xml:space="preserve"> z prośbą o opinię.</w:t>
      </w:r>
    </w:p>
    <w:p w:rsidR="009E4005" w:rsidRPr="00FF357A" w:rsidRDefault="009E4005" w:rsidP="00FF357A">
      <w:pPr>
        <w:spacing w:before="0"/>
        <w:jc w:val="both"/>
        <w:rPr>
          <w:color w:val="000000"/>
        </w:rPr>
      </w:pPr>
    </w:p>
    <w:p w:rsidR="00D16A3D" w:rsidRPr="008B0ED3" w:rsidRDefault="00D16A3D" w:rsidP="00DF0C39">
      <w:pPr>
        <w:pStyle w:val="Akapitzlist"/>
        <w:numPr>
          <w:ilvl w:val="0"/>
          <w:numId w:val="8"/>
        </w:numPr>
        <w:ind w:left="142" w:hanging="284"/>
        <w:jc w:val="both"/>
        <w:rPr>
          <w:b/>
          <w:color w:val="000000"/>
          <w:szCs w:val="24"/>
        </w:rPr>
      </w:pPr>
      <w:r w:rsidRPr="008B0ED3">
        <w:rPr>
          <w:b/>
          <w:color w:val="000000"/>
          <w:szCs w:val="24"/>
        </w:rPr>
        <w:t>Postępowanie</w:t>
      </w:r>
      <w:r w:rsidR="00BA0A1E" w:rsidRPr="008B0ED3">
        <w:rPr>
          <w:b/>
          <w:color w:val="000000"/>
          <w:szCs w:val="24"/>
        </w:rPr>
        <w:t xml:space="preserve"> w sprawach dotyczących ustalenia nienależnie</w:t>
      </w:r>
      <w:r w:rsidR="00D96A2B">
        <w:rPr>
          <w:b/>
          <w:color w:val="000000"/>
          <w:szCs w:val="24"/>
        </w:rPr>
        <w:t>,</w:t>
      </w:r>
      <w:r w:rsidR="00BA0A1E" w:rsidRPr="008B0ED3">
        <w:rPr>
          <w:b/>
          <w:color w:val="000000"/>
          <w:szCs w:val="24"/>
        </w:rPr>
        <w:t xml:space="preserve"> nadmiernie pobranych środków publicznych, które zostały przekazane na podstawie umowy</w:t>
      </w:r>
      <w:r w:rsidRPr="008B0ED3">
        <w:rPr>
          <w:b/>
          <w:color w:val="000000"/>
          <w:szCs w:val="24"/>
        </w:rPr>
        <w:t>.</w:t>
      </w:r>
      <w:r w:rsidR="00BA0A1E" w:rsidRPr="008B0ED3">
        <w:rPr>
          <w:b/>
          <w:color w:val="000000"/>
          <w:szCs w:val="24"/>
        </w:rPr>
        <w:t xml:space="preserve"> </w:t>
      </w:r>
    </w:p>
    <w:p w:rsidR="00F113EA" w:rsidRDefault="00F113EA" w:rsidP="00F113EA">
      <w:pPr>
        <w:tabs>
          <w:tab w:val="right" w:pos="4252"/>
          <w:tab w:val="left" w:pos="4649"/>
          <w:tab w:val="right" w:pos="9014"/>
        </w:tabs>
        <w:spacing w:after="120"/>
        <w:jc w:val="both"/>
        <w:rPr>
          <w:color w:val="000000"/>
        </w:rPr>
      </w:pPr>
      <w:r>
        <w:rPr>
          <w:color w:val="000000"/>
        </w:rPr>
        <w:t xml:space="preserve">W myśl art. 30 ust. 1 ustawy z dnia 9 maja 2008 r. o </w:t>
      </w:r>
      <w:r w:rsidR="00914F90">
        <w:rPr>
          <w:color w:val="000000"/>
        </w:rPr>
        <w:t>ARiMR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 xml:space="preserve">. </w:t>
      </w:r>
      <w:r w:rsidR="00C723C1" w:rsidRPr="005A4B56">
        <w:rPr>
          <w:szCs w:val="24"/>
        </w:rPr>
        <w:t>Dz. U. z 2016 poz. 1512 oraz poz.2048</w:t>
      </w:r>
      <w:r w:rsidRPr="00C723C1">
        <w:rPr>
          <w:color w:val="000000"/>
          <w:szCs w:val="24"/>
        </w:rPr>
        <w:t>.),</w:t>
      </w:r>
      <w:r>
        <w:rPr>
          <w:color w:val="000000"/>
        </w:rPr>
        <w:t xml:space="preserve"> w sprawach dotyczących ustalania nienależnie lub nadmiernie pobranych środków </w:t>
      </w:r>
      <w:r>
        <w:rPr>
          <w:color w:val="000000"/>
        </w:rPr>
        <w:lastRenderedPageBreak/>
        <w:t xml:space="preserve">publicznych, które zostały przekazane przez </w:t>
      </w:r>
      <w:r w:rsidR="00914F90">
        <w:rPr>
          <w:color w:val="000000"/>
        </w:rPr>
        <w:t>ARiMR</w:t>
      </w:r>
      <w:r>
        <w:rPr>
          <w:color w:val="000000"/>
        </w:rPr>
        <w:t xml:space="preserve"> na podstawie umowy w związku </w:t>
      </w:r>
      <w:r w:rsidR="00914F90">
        <w:rPr>
          <w:color w:val="000000"/>
        </w:rPr>
        <w:br/>
      </w:r>
      <w:r>
        <w:rPr>
          <w:color w:val="000000"/>
        </w:rPr>
        <w:t>z realizacją Wspólnej Polityki Rolnej, Wspólnej Polityki Rybackiej lub sektorowego programu operacyjnego:</w:t>
      </w:r>
    </w:p>
    <w:p w:rsidR="00F113EA" w:rsidRDefault="00F113EA" w:rsidP="00F113EA">
      <w:pPr>
        <w:pStyle w:val="Akapitzlist"/>
        <w:numPr>
          <w:ilvl w:val="0"/>
          <w:numId w:val="21"/>
        </w:numPr>
        <w:tabs>
          <w:tab w:val="right" w:pos="4252"/>
          <w:tab w:val="left" w:pos="4649"/>
          <w:tab w:val="right" w:pos="9014"/>
        </w:tabs>
        <w:spacing w:before="0" w:after="120" w:line="276" w:lineRule="auto"/>
        <w:ind w:left="426" w:hanging="426"/>
        <w:contextualSpacing/>
        <w:jc w:val="both"/>
        <w:rPr>
          <w:color w:val="000000"/>
        </w:rPr>
      </w:pPr>
      <w:r>
        <w:rPr>
          <w:color w:val="000000"/>
        </w:rPr>
        <w:t>pochodzących z funduszy Unii Europejskiej,</w:t>
      </w:r>
    </w:p>
    <w:p w:rsidR="00F113EA" w:rsidRDefault="00F113EA" w:rsidP="00F113EA">
      <w:pPr>
        <w:pStyle w:val="Akapitzlist"/>
        <w:numPr>
          <w:ilvl w:val="0"/>
          <w:numId w:val="21"/>
        </w:numPr>
        <w:tabs>
          <w:tab w:val="right" w:pos="4252"/>
          <w:tab w:val="left" w:pos="4649"/>
          <w:tab w:val="right" w:pos="9014"/>
        </w:tabs>
        <w:spacing w:before="0" w:after="120" w:line="276" w:lineRule="auto"/>
        <w:ind w:left="426" w:hanging="426"/>
        <w:contextualSpacing/>
        <w:jc w:val="both"/>
        <w:rPr>
          <w:color w:val="000000"/>
        </w:rPr>
      </w:pPr>
      <w:r>
        <w:rPr>
          <w:color w:val="000000"/>
        </w:rPr>
        <w:t>krajowych, przeznaczonych na współfinansowanie wydatków realizowanych z funduszy Unii Europejskiej</w:t>
      </w:r>
    </w:p>
    <w:p w:rsidR="00F113EA" w:rsidRDefault="00F113EA" w:rsidP="00F113EA">
      <w:pPr>
        <w:pStyle w:val="Akapitzlist"/>
        <w:tabs>
          <w:tab w:val="right" w:pos="4252"/>
          <w:tab w:val="left" w:pos="4649"/>
          <w:tab w:val="right" w:pos="9014"/>
        </w:tabs>
        <w:spacing w:after="120"/>
        <w:ind w:left="0"/>
        <w:jc w:val="both"/>
        <w:rPr>
          <w:color w:val="000000"/>
        </w:rPr>
      </w:pPr>
      <w:r>
        <w:rPr>
          <w:color w:val="000000"/>
        </w:rPr>
        <w:t xml:space="preserve">- stosuje się przepisy </w:t>
      </w:r>
      <w:r w:rsidRPr="00AF38D5">
        <w:rPr>
          <w:b/>
          <w:color w:val="000000"/>
        </w:rPr>
        <w:t>Kodeksu postepowania cywilnego.</w:t>
      </w:r>
    </w:p>
    <w:p w:rsidR="00630690" w:rsidRDefault="00630690" w:rsidP="00630690">
      <w:pPr>
        <w:jc w:val="both"/>
        <w:rPr>
          <w:color w:val="000000"/>
        </w:rPr>
      </w:pPr>
      <w:r>
        <w:rPr>
          <w:color w:val="000000"/>
        </w:rPr>
        <w:t xml:space="preserve">Beneficjent dokonuje zwrotu nienależnie/nadmiernie pobranych środków finansowych z tytułu realizacji umowy o przyznaniu pomocy, powiększonej o odsetki. </w:t>
      </w:r>
    </w:p>
    <w:p w:rsidR="00630690" w:rsidRDefault="00630690" w:rsidP="00630690">
      <w:pPr>
        <w:numPr>
          <w:ilvl w:val="0"/>
          <w:numId w:val="23"/>
        </w:numPr>
        <w:spacing w:before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Pr="00631761">
        <w:rPr>
          <w:b/>
          <w:color w:val="000000"/>
        </w:rPr>
        <w:t xml:space="preserve">W przypadku nienależnie/nadmiernie pobranej </w:t>
      </w:r>
      <w:r w:rsidR="00631761" w:rsidRPr="00631761">
        <w:rPr>
          <w:b/>
          <w:color w:val="000000"/>
        </w:rPr>
        <w:t xml:space="preserve">kwoty </w:t>
      </w:r>
      <w:r w:rsidRPr="00631761">
        <w:rPr>
          <w:b/>
          <w:color w:val="000000"/>
        </w:rPr>
        <w:t>pomocy</w:t>
      </w:r>
      <w:r>
        <w:rPr>
          <w:color w:val="000000"/>
        </w:rPr>
        <w:t xml:space="preserve"> odsetki są naliczane w wysokości, jak dla zaległości podatkowych, za okres pomiędzy terminem zwrotu środków finansowych przez beneficjenta, wyznaczonym w nakazie odzyskania środków, a datą zwrotu całości zadłużenia lub odliczenia. Termin zwrotu płatności </w:t>
      </w:r>
      <w:r w:rsidRPr="00F137B2">
        <w:rPr>
          <w:b/>
          <w:color w:val="000000"/>
        </w:rPr>
        <w:t>nie może przekraczać 60 dni</w:t>
      </w:r>
      <w:r>
        <w:rPr>
          <w:color w:val="000000"/>
        </w:rPr>
        <w:t xml:space="preserve"> od daty nakazu odzyskania środków, stosownie do postanowień art. 7 ust.2 rozporządzenia wykonawczego Komisji (UE) nr 809/2014 z dnia 17.07.2014 roku, </w:t>
      </w:r>
      <w:r w:rsidRPr="00F137B2">
        <w:rPr>
          <w:i/>
          <w:color w:val="000000"/>
        </w:rPr>
        <w:t>ustanawiającego zasady stosowania rozporządzenia Parlamentu Europejskiego i Rady (UE) nr 1306/2013 w odniesieniu do zintegrowanego systemu zarządzania i kontroli, środków rozwoju obszarów wiejskich oraz zasady wzajemnej zgodności</w:t>
      </w:r>
      <w:r>
        <w:rPr>
          <w:color w:val="000000"/>
        </w:rPr>
        <w:t xml:space="preserve"> /</w:t>
      </w:r>
      <w:r w:rsidR="00C723C1" w:rsidRPr="00C723C1">
        <w:rPr>
          <w:rFonts w:eastAsia="Calibri"/>
          <w:sz w:val="20"/>
        </w:rPr>
        <w:t xml:space="preserve"> </w:t>
      </w:r>
      <w:r w:rsidR="00C723C1" w:rsidRPr="005A4B56">
        <w:rPr>
          <w:rFonts w:eastAsia="Calibri"/>
          <w:szCs w:val="24"/>
        </w:rPr>
        <w:t>Dz. U. UE L. 227 z 31.07.2014 r., str. 69 z późn. zm.)</w:t>
      </w:r>
      <w:r w:rsidR="00C723C1">
        <w:rPr>
          <w:rFonts w:eastAsia="Calibri"/>
          <w:sz w:val="20"/>
        </w:rPr>
        <w:t xml:space="preserve"> </w:t>
      </w:r>
      <w:r>
        <w:rPr>
          <w:color w:val="000000"/>
        </w:rPr>
        <w:t>/„</w:t>
      </w:r>
      <w:r w:rsidRPr="00615FF4">
        <w:rPr>
          <w:i/>
          <w:color w:val="000000"/>
        </w:rPr>
        <w:t>rozporządzenie 809/2014</w:t>
      </w:r>
      <w:r>
        <w:rPr>
          <w:color w:val="000000"/>
        </w:rPr>
        <w:t xml:space="preserve">”/ oraz art.27 ust. 1 </w:t>
      </w:r>
      <w:proofErr w:type="spellStart"/>
      <w:r>
        <w:rPr>
          <w:color w:val="000000"/>
        </w:rPr>
        <w:t>rozp</w:t>
      </w:r>
      <w:proofErr w:type="spellEnd"/>
      <w:r>
        <w:rPr>
          <w:color w:val="000000"/>
        </w:rPr>
        <w:t xml:space="preserve">. Komisji (UE) nr 908/2014 z dn. 06 sierpnia 2014 roku, </w:t>
      </w:r>
      <w:r w:rsidRPr="00F137B2">
        <w:rPr>
          <w:i/>
          <w:color w:val="000000"/>
        </w:rPr>
        <w:t>ustanawiającego zasady, dotyczące stosowania rozporządzenia Parlamentu Europejskiego i Rady (UE) nr 1306/2013 w odniesieniu do agencji płatniczych i innych organów, zarządzania finansami, rozliczania rachunków, przepisów, dotyczących kontroli, zabezpieczeń i przejrzystości</w:t>
      </w:r>
      <w:r>
        <w:rPr>
          <w:color w:val="000000"/>
        </w:rPr>
        <w:t xml:space="preserve"> /Dz. Urz. UE L 255 z dn.28.08.2014 roku, str.59/ („</w:t>
      </w:r>
      <w:proofErr w:type="spellStart"/>
      <w:r>
        <w:rPr>
          <w:color w:val="000000"/>
        </w:rPr>
        <w:t>rozp</w:t>
      </w:r>
      <w:proofErr w:type="spellEnd"/>
      <w:r>
        <w:rPr>
          <w:color w:val="000000"/>
        </w:rPr>
        <w:t>. 908/2014”).</w:t>
      </w:r>
    </w:p>
    <w:p w:rsidR="00630690" w:rsidRDefault="00630690" w:rsidP="00630690">
      <w:pPr>
        <w:numPr>
          <w:ilvl w:val="0"/>
          <w:numId w:val="24"/>
        </w:numPr>
        <w:spacing w:before="0"/>
        <w:ind w:left="284" w:hanging="284"/>
        <w:jc w:val="both"/>
        <w:rPr>
          <w:color w:val="000000"/>
        </w:rPr>
      </w:pPr>
      <w:r w:rsidRPr="00631761">
        <w:rPr>
          <w:b/>
          <w:color w:val="000000"/>
        </w:rPr>
        <w:t>W przypadku zaliczek, pobranych przez beneficjenta nienależnie/w nadmiernej</w:t>
      </w:r>
      <w:r>
        <w:rPr>
          <w:color w:val="000000"/>
        </w:rPr>
        <w:t xml:space="preserve"> wysokości  lub wykorzystanych niezgodnie z przeznaczeniem – zwrotowi przez beneficjenta podlega część środków wykorzystanych niezgodnie z przeznaczeniem/pobranych nienależnie lub w nadmiernej wysokości wraz z odsetkami w wysokości, określonej, jak dla zaległości podatkowych, liczonymi od dnia przekazania tych środków przez ARiMR – </w:t>
      </w:r>
      <w:r w:rsidRPr="00F137B2">
        <w:rPr>
          <w:b/>
          <w:color w:val="000000"/>
        </w:rPr>
        <w:t>w terminie 14 dni</w:t>
      </w:r>
      <w:r>
        <w:rPr>
          <w:color w:val="000000"/>
        </w:rPr>
        <w:t xml:space="preserve"> od dnia doręczenia beneficjentowi wezwania do ich zwrotu.</w:t>
      </w:r>
    </w:p>
    <w:p w:rsidR="00630690" w:rsidRDefault="00630690" w:rsidP="00FF357A">
      <w:pPr>
        <w:tabs>
          <w:tab w:val="right" w:pos="4252"/>
          <w:tab w:val="left" w:pos="4649"/>
          <w:tab w:val="right" w:pos="9014"/>
        </w:tabs>
        <w:spacing w:after="120"/>
        <w:jc w:val="both"/>
        <w:rPr>
          <w:color w:val="000000"/>
        </w:rPr>
      </w:pPr>
    </w:p>
    <w:p w:rsidR="00FF357A" w:rsidRPr="00FF357A" w:rsidRDefault="00FF357A" w:rsidP="00FF357A">
      <w:pPr>
        <w:tabs>
          <w:tab w:val="right" w:pos="4252"/>
          <w:tab w:val="left" w:pos="4649"/>
          <w:tab w:val="right" w:pos="9014"/>
        </w:tabs>
        <w:spacing w:after="120"/>
        <w:jc w:val="both"/>
        <w:rPr>
          <w:color w:val="000000"/>
        </w:rPr>
      </w:pPr>
      <w:r w:rsidRPr="00FF357A">
        <w:rPr>
          <w:color w:val="000000"/>
        </w:rPr>
        <w:t xml:space="preserve">Zgodnie z art. 44 ustawy z dnia 20 lutego 2015 r. o wspieraniu rozwoju obszarów wiejskich </w:t>
      </w:r>
      <w:r w:rsidR="00F97ED6">
        <w:rPr>
          <w:color w:val="000000"/>
        </w:rPr>
        <w:br/>
      </w:r>
      <w:r w:rsidRPr="00FF357A">
        <w:rPr>
          <w:color w:val="000000"/>
        </w:rPr>
        <w:t>z udziałem środków Europejskiego Funduszu Rolnego na rzecz Rozwoju Obszarów Wiejskich w ramach PROW na lata 2014 – 2020 (Dz. U. poz. 349, z</w:t>
      </w:r>
      <w:r>
        <w:rPr>
          <w:color w:val="000000"/>
        </w:rPr>
        <w:t xml:space="preserve"> późn.</w:t>
      </w:r>
      <w:r w:rsidRPr="00FF357A">
        <w:rPr>
          <w:color w:val="000000"/>
        </w:rPr>
        <w:t xml:space="preserve"> zm.), nienależne kwoty pomocy podlegają zwrotowi wraz z odsetkami określonymi jak dla zaległości podatkowych. Właściwość i tryb ustalania nienależnie pobranych kwot pomocy zostały określone </w:t>
      </w:r>
      <w:r w:rsidR="00F97ED6">
        <w:rPr>
          <w:color w:val="000000"/>
        </w:rPr>
        <w:br/>
      </w:r>
      <w:r w:rsidRPr="00FF357A">
        <w:rPr>
          <w:color w:val="000000"/>
        </w:rPr>
        <w:t xml:space="preserve">w przepisach o </w:t>
      </w:r>
      <w:r w:rsidR="00914F90">
        <w:rPr>
          <w:color w:val="000000"/>
        </w:rPr>
        <w:t>ARiMR</w:t>
      </w:r>
      <w:r w:rsidRPr="00FF357A">
        <w:rPr>
          <w:color w:val="000000"/>
        </w:rPr>
        <w:t>.</w:t>
      </w:r>
    </w:p>
    <w:p w:rsidR="000155D1" w:rsidRPr="00FF357A" w:rsidRDefault="000155D1" w:rsidP="000155D1">
      <w:pPr>
        <w:spacing w:before="0"/>
        <w:jc w:val="both"/>
        <w:rPr>
          <w:color w:val="000000"/>
        </w:rPr>
      </w:pPr>
      <w:r w:rsidRPr="007515EC">
        <w:rPr>
          <w:b/>
          <w:color w:val="000000"/>
        </w:rPr>
        <w:t>Formularz P-4/363</w:t>
      </w:r>
      <w:r>
        <w:rPr>
          <w:color w:val="000000"/>
        </w:rPr>
        <w:t xml:space="preserve"> </w:t>
      </w:r>
      <w:r w:rsidRPr="00FF357A">
        <w:rPr>
          <w:color w:val="000000"/>
        </w:rPr>
        <w:t xml:space="preserve">ma zastosowanie w postępowaniu dochodzenia należności w zakresie kwoty </w:t>
      </w:r>
      <w:r>
        <w:rPr>
          <w:color w:val="000000"/>
        </w:rPr>
        <w:t xml:space="preserve">nienależnie/nadmiernie pobranych środków publicznych lub pobranych niezgodnie </w:t>
      </w:r>
      <w:r>
        <w:rPr>
          <w:color w:val="000000"/>
        </w:rPr>
        <w:br/>
        <w:t>z przeznaczeniem (</w:t>
      </w:r>
      <w:r w:rsidRPr="00FF357A">
        <w:rPr>
          <w:color w:val="000000"/>
        </w:rPr>
        <w:t>z wyłączeniem wyprzedzającego finansowania i zaliczki</w:t>
      </w:r>
      <w:r>
        <w:rPr>
          <w:color w:val="000000"/>
        </w:rPr>
        <w:t>)</w:t>
      </w:r>
      <w:r w:rsidRPr="00FF357A">
        <w:rPr>
          <w:color w:val="000000"/>
        </w:rPr>
        <w:t>.</w:t>
      </w:r>
    </w:p>
    <w:p w:rsidR="000155D1" w:rsidRDefault="000155D1" w:rsidP="000155D1">
      <w:pPr>
        <w:spacing w:before="0"/>
        <w:jc w:val="both"/>
        <w:rPr>
          <w:color w:val="000000"/>
        </w:rPr>
      </w:pPr>
      <w:r w:rsidRPr="007515EC">
        <w:rPr>
          <w:b/>
          <w:color w:val="000000"/>
        </w:rPr>
        <w:t>Formularz P-1/363</w:t>
      </w:r>
      <w:r>
        <w:rPr>
          <w:color w:val="000000"/>
        </w:rPr>
        <w:t xml:space="preserve"> </w:t>
      </w:r>
      <w:r w:rsidRPr="00FF357A">
        <w:rPr>
          <w:color w:val="000000"/>
        </w:rPr>
        <w:t xml:space="preserve">ma zastosowanie w postępowaniu dochodzenia należności </w:t>
      </w:r>
      <w:r>
        <w:rPr>
          <w:color w:val="000000"/>
        </w:rPr>
        <w:t xml:space="preserve">w zakresie </w:t>
      </w:r>
      <w:r w:rsidRPr="00FF357A">
        <w:rPr>
          <w:color w:val="000000"/>
        </w:rPr>
        <w:t>zaliczki/wyprzedzające finansowanie</w:t>
      </w:r>
      <w:r>
        <w:rPr>
          <w:color w:val="000000"/>
        </w:rPr>
        <w:t>. Z</w:t>
      </w:r>
      <w:r w:rsidRPr="00FF357A">
        <w:rPr>
          <w:color w:val="000000"/>
        </w:rPr>
        <w:t>wrotowi podle</w:t>
      </w:r>
      <w:r>
        <w:rPr>
          <w:color w:val="000000"/>
        </w:rPr>
        <w:t xml:space="preserve">ga odpowiednio ta część środków wypłacona na </w:t>
      </w:r>
      <w:r w:rsidRPr="00FF357A">
        <w:rPr>
          <w:color w:val="000000"/>
        </w:rPr>
        <w:t>wyprzedzające finansowani</w:t>
      </w:r>
      <w:r>
        <w:rPr>
          <w:color w:val="000000"/>
        </w:rPr>
        <w:t>e lub</w:t>
      </w:r>
      <w:r w:rsidRPr="00FF357A">
        <w:rPr>
          <w:color w:val="000000"/>
        </w:rPr>
        <w:t xml:space="preserve"> zaliczk</w:t>
      </w:r>
      <w:r>
        <w:rPr>
          <w:color w:val="000000"/>
        </w:rPr>
        <w:t>ę</w:t>
      </w:r>
      <w:r w:rsidRPr="00FF357A">
        <w:rPr>
          <w:color w:val="000000"/>
        </w:rPr>
        <w:t>, która została pobrana nienależnie</w:t>
      </w:r>
      <w:r>
        <w:rPr>
          <w:color w:val="000000"/>
        </w:rPr>
        <w:t>/</w:t>
      </w:r>
      <w:r w:rsidRPr="00FF357A">
        <w:rPr>
          <w:color w:val="000000"/>
        </w:rPr>
        <w:t>nadmiern</w:t>
      </w:r>
      <w:r>
        <w:rPr>
          <w:color w:val="000000"/>
        </w:rPr>
        <w:t>ie lub</w:t>
      </w:r>
      <w:r w:rsidRPr="00E53E16">
        <w:rPr>
          <w:color w:val="000000"/>
        </w:rPr>
        <w:t xml:space="preserve"> </w:t>
      </w:r>
      <w:r w:rsidRPr="00FF357A">
        <w:rPr>
          <w:color w:val="000000"/>
        </w:rPr>
        <w:t>wykorzystana niezgodnie z przeznaczeniem</w:t>
      </w:r>
      <w:r>
        <w:rPr>
          <w:color w:val="000000"/>
        </w:rPr>
        <w:t>.</w:t>
      </w:r>
    </w:p>
    <w:p w:rsidR="000155D1" w:rsidRPr="009E4005" w:rsidRDefault="000155D1" w:rsidP="000155D1">
      <w:pPr>
        <w:jc w:val="both"/>
        <w:rPr>
          <w:szCs w:val="24"/>
        </w:rPr>
      </w:pPr>
      <w:r w:rsidRPr="009E4005">
        <w:rPr>
          <w:szCs w:val="24"/>
        </w:rPr>
        <w:lastRenderedPageBreak/>
        <w:t xml:space="preserve">Zasady dotyczące trybu zwrotu środków w zakresie wyprzedzającego finansowania/zaliczek wynikają z ustawy o finansowaniu wspólnej polityki rolnej </w:t>
      </w:r>
      <w:r w:rsidRPr="00C723C1">
        <w:rPr>
          <w:szCs w:val="24"/>
        </w:rPr>
        <w:t>(</w:t>
      </w:r>
      <w:r w:rsidR="00C723C1" w:rsidRPr="005A4B56">
        <w:rPr>
          <w:rFonts w:eastAsia="Calibri"/>
          <w:szCs w:val="24"/>
        </w:rPr>
        <w:t xml:space="preserve">Dz. U. z 2015 r., poz. 1130 z </w:t>
      </w:r>
      <w:proofErr w:type="spellStart"/>
      <w:r w:rsidR="00C723C1" w:rsidRPr="005A4B56">
        <w:rPr>
          <w:rFonts w:eastAsia="Calibri"/>
          <w:szCs w:val="24"/>
        </w:rPr>
        <w:t>poźn</w:t>
      </w:r>
      <w:proofErr w:type="spellEnd"/>
      <w:r w:rsidR="00C723C1" w:rsidRPr="005A4B56">
        <w:rPr>
          <w:rFonts w:eastAsia="Calibri"/>
          <w:szCs w:val="24"/>
        </w:rPr>
        <w:t xml:space="preserve">. </w:t>
      </w:r>
      <w:proofErr w:type="spellStart"/>
      <w:r w:rsidR="00C723C1" w:rsidRPr="005A4B56">
        <w:rPr>
          <w:rFonts w:eastAsia="Calibri"/>
          <w:szCs w:val="24"/>
        </w:rPr>
        <w:t>zm</w:t>
      </w:r>
      <w:proofErr w:type="spellEnd"/>
      <w:r w:rsidRPr="00C723C1">
        <w:rPr>
          <w:szCs w:val="24"/>
        </w:rPr>
        <w:t xml:space="preserve">) </w:t>
      </w:r>
      <w:r w:rsidRPr="009E4005">
        <w:rPr>
          <w:szCs w:val="24"/>
        </w:rPr>
        <w:t xml:space="preserve">oraz rozporządzenia Ministra Rolnictwa i Rozwoju Wsi w sprawie zaliczek </w:t>
      </w:r>
      <w:r>
        <w:rPr>
          <w:szCs w:val="24"/>
        </w:rPr>
        <w:br/>
      </w:r>
      <w:r w:rsidRPr="009E4005">
        <w:rPr>
          <w:szCs w:val="24"/>
        </w:rPr>
        <w:t>w ramach PROW na lata 2014-2020 (Dz. U. poz. 1857 z dnia 12.11.2015 r.)</w:t>
      </w:r>
      <w:r>
        <w:rPr>
          <w:szCs w:val="24"/>
        </w:rPr>
        <w:t xml:space="preserve">. </w:t>
      </w:r>
    </w:p>
    <w:p w:rsidR="00E10BAF" w:rsidRDefault="001A3D68" w:rsidP="000155D1">
      <w:pPr>
        <w:spacing w:before="120" w:after="120"/>
        <w:jc w:val="both"/>
        <w:rPr>
          <w:color w:val="000000"/>
        </w:rPr>
      </w:pPr>
      <w:r w:rsidRPr="00F137B2">
        <w:rPr>
          <w:b/>
          <w:color w:val="000000"/>
        </w:rPr>
        <w:t>Odsetki od zaliczki</w:t>
      </w:r>
      <w:r w:rsidR="0067546D">
        <w:rPr>
          <w:b/>
          <w:color w:val="000000"/>
        </w:rPr>
        <w:t>/wyprzedzającego finansowania</w:t>
      </w:r>
      <w:r>
        <w:rPr>
          <w:color w:val="000000"/>
        </w:rPr>
        <w:t xml:space="preserve">, zgromadzone na wyodrębnionym w tym celu rachunku bankowym beneficjenta, naliczone przez bank od dnia wpływu zaliczki na dany rachunek, </w:t>
      </w:r>
      <w:r w:rsidR="00E10BAF">
        <w:rPr>
          <w:color w:val="000000"/>
        </w:rPr>
        <w:t xml:space="preserve">beneficjent zwraca na wskazany rachunek bankowy ARiMR. W przypadku braku zwrotu, należy wystawić dokument zgłoszenia należności, środki dot. naliczonych przez bank odsetek </w:t>
      </w:r>
      <w:r>
        <w:rPr>
          <w:color w:val="000000"/>
        </w:rPr>
        <w:t>podlegają windykacji</w:t>
      </w:r>
      <w:r w:rsidR="008F7882">
        <w:rPr>
          <w:color w:val="000000"/>
        </w:rPr>
        <w:t xml:space="preserve"> (brak możliwości samodzielnego pomniejszania kwoty pomocy o kwotę naliczo</w:t>
      </w:r>
      <w:r w:rsidR="006822EF">
        <w:rPr>
          <w:color w:val="000000"/>
        </w:rPr>
        <w:t>nych odsetek).</w:t>
      </w:r>
    </w:p>
    <w:p w:rsidR="000155D1" w:rsidRPr="009E4005" w:rsidRDefault="000155D1" w:rsidP="000155D1">
      <w:pPr>
        <w:spacing w:before="180"/>
        <w:jc w:val="both"/>
        <w:rPr>
          <w:color w:val="000000"/>
        </w:rPr>
      </w:pPr>
      <w:r w:rsidRPr="009E4005">
        <w:rPr>
          <w:color w:val="000000"/>
        </w:rPr>
        <w:t xml:space="preserve">Po wysłaniu ww. pism wzywających Beneficjenta do zwrotu nienależnie, nadmiernie pobranych środków publicznych, w terminie 7 dni od dnia otrzymania potwierdzenia </w:t>
      </w:r>
      <w:r w:rsidRPr="009E4005">
        <w:rPr>
          <w:color w:val="000000"/>
        </w:rPr>
        <w:br/>
        <w:t>o doręczeniu korespondencji, należy sporządzić dokument zgłoszenia należności ZW-1, zgodnie z instrukcją wypełniania I-5/363.</w:t>
      </w:r>
    </w:p>
    <w:p w:rsidR="000155D1" w:rsidRDefault="000155D1" w:rsidP="00A8677C">
      <w:pPr>
        <w:spacing w:before="0"/>
        <w:jc w:val="both"/>
        <w:rPr>
          <w:bCs/>
          <w:u w:val="single"/>
        </w:rPr>
      </w:pPr>
    </w:p>
    <w:p w:rsidR="00A8677C" w:rsidRDefault="00A8677C" w:rsidP="00A8677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>Zgodnie z art. 54 ust. 3 lit. a, pkt i, rozporządzenia 1306/2013</w:t>
      </w:r>
      <w:r w:rsidRPr="000507FE">
        <w:rPr>
          <w:b/>
          <w:bCs/>
          <w:u w:val="single"/>
        </w:rPr>
        <w:t>, odstępuje od ustalenia nienależnych kwot pomocy</w:t>
      </w:r>
      <w:r w:rsidR="006562A1">
        <w:rPr>
          <w:b/>
          <w:bCs/>
          <w:u w:val="single"/>
        </w:rPr>
        <w:t xml:space="preserve"> </w:t>
      </w:r>
      <w:r w:rsidR="006562A1" w:rsidRPr="006562A1">
        <w:rPr>
          <w:bCs/>
          <w:u w:val="single"/>
        </w:rPr>
        <w:t>j</w:t>
      </w:r>
      <w:r>
        <w:rPr>
          <w:bCs/>
          <w:u w:val="single"/>
        </w:rPr>
        <w:t>eśli kwota do odzyskania od beneficjenta w ramach płatności indywidualnej danego programu pomocy lub środka wsparcia nie przekracza 100 EUR, nie licząc odsetek, przeliczanej na złote wg kursu euro ustalanego zgodnie z art. 11 ust. 2 rozporządzenia Komisji WE 907/2014.</w:t>
      </w:r>
    </w:p>
    <w:p w:rsidR="00A8677C" w:rsidRDefault="00A8677C" w:rsidP="00A8677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>Przesłanki wykluczające obowiązek zwrotu płatności nienależnych lub nadmiernych:</w:t>
      </w:r>
    </w:p>
    <w:p w:rsidR="00A8677C" w:rsidRDefault="00A8677C" w:rsidP="00A8677C">
      <w:pPr>
        <w:pStyle w:val="Akapitzlist"/>
        <w:numPr>
          <w:ilvl w:val="0"/>
          <w:numId w:val="17"/>
        </w:numPr>
        <w:spacing w:before="0"/>
        <w:ind w:left="360"/>
        <w:jc w:val="both"/>
        <w:rPr>
          <w:bCs/>
          <w:u w:val="single"/>
        </w:rPr>
      </w:pPr>
      <w:r>
        <w:rPr>
          <w:bCs/>
          <w:u w:val="single"/>
        </w:rPr>
        <w:t>art. 7 ust. 3 rozporządzenia Komisji UE nr 809/2014 – gdy dana płatność została dokonana na skutek pomyłki właściwego organu.</w:t>
      </w:r>
    </w:p>
    <w:p w:rsidR="00A8677C" w:rsidRDefault="00A8677C" w:rsidP="00A8677C">
      <w:pPr>
        <w:pStyle w:val="Akapitzlist"/>
        <w:spacing w:before="180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Obowiązek zwrotu środków, nie ma zastosowania, jeżeli dana płatność została dokonana na skutek pomyłki właściwego organu lub innego organu oraz jeśli błąd nie mógł zostać wykryty przez beneficjenta w zwykłych okolicznościach. Jednak w przypadku, gdy błąd dotyczy elementów stanu faktycznego istotnych dla obliczania przedmiotowej płatności, akapit ten stosuje się jedynie, jeśli decyzja o odzyskaniu nie została przekazana w terminie 12 miesięcy od dokonania płatności.</w:t>
      </w:r>
    </w:p>
    <w:p w:rsidR="00A8677C" w:rsidRPr="00F80535" w:rsidRDefault="00A8677C" w:rsidP="00A8677C">
      <w:pPr>
        <w:pStyle w:val="Akapitzlist"/>
        <w:spacing w:before="0"/>
        <w:ind w:left="360"/>
        <w:jc w:val="both"/>
        <w:rPr>
          <w:color w:val="000000"/>
          <w:szCs w:val="24"/>
        </w:rPr>
      </w:pPr>
      <w:r w:rsidRPr="00F80535">
        <w:rPr>
          <w:color w:val="000000"/>
          <w:szCs w:val="24"/>
        </w:rPr>
        <w:t>Zatem, w przypadku wykrycia pomyłki po 12 mies. od dnia dokonania wypłaty pomocy obowiązek zwrotu pobranych środków publicznych wraz z należnymi odsetkami nie istnieje.</w:t>
      </w:r>
    </w:p>
    <w:p w:rsidR="000507FE" w:rsidRDefault="000507FE" w:rsidP="000507FE">
      <w:pPr>
        <w:jc w:val="both"/>
        <w:rPr>
          <w:color w:val="000000"/>
        </w:rPr>
      </w:pPr>
      <w:r w:rsidRPr="00E259B9">
        <w:rPr>
          <w:color w:val="000000"/>
        </w:rPr>
        <w:t xml:space="preserve">Kwoty </w:t>
      </w:r>
      <w:r w:rsidRPr="00856E77">
        <w:rPr>
          <w:color w:val="000000"/>
        </w:rPr>
        <w:t xml:space="preserve">nienależnie lub nadmiernie pobranych płatności </w:t>
      </w:r>
      <w:r>
        <w:rPr>
          <w:color w:val="000000"/>
        </w:rPr>
        <w:t xml:space="preserve">stanowiące równowartość 100 euro, </w:t>
      </w:r>
      <w:r w:rsidRPr="00856E77">
        <w:rPr>
          <w:color w:val="000000"/>
        </w:rPr>
        <w:t>ustalan</w:t>
      </w:r>
      <w:r>
        <w:rPr>
          <w:color w:val="000000"/>
        </w:rPr>
        <w:t>e</w:t>
      </w:r>
      <w:r w:rsidRPr="00856E77">
        <w:rPr>
          <w:color w:val="000000"/>
        </w:rPr>
        <w:t xml:space="preserve"> są oddzielnie </w:t>
      </w:r>
      <w:r w:rsidRPr="00B0108F">
        <w:rPr>
          <w:color w:val="000000"/>
        </w:rPr>
        <w:t xml:space="preserve">w odniesieniu do danego </w:t>
      </w:r>
      <w:r>
        <w:rPr>
          <w:color w:val="000000"/>
        </w:rPr>
        <w:t>beneficjent</w:t>
      </w:r>
      <w:r w:rsidRPr="00B0108F">
        <w:rPr>
          <w:color w:val="000000"/>
        </w:rPr>
        <w:t>a, płatności indywidualnej</w:t>
      </w:r>
      <w:r>
        <w:rPr>
          <w:color w:val="000000"/>
        </w:rPr>
        <w:t xml:space="preserve">, </w:t>
      </w:r>
      <w:r w:rsidRPr="00B0108F">
        <w:rPr>
          <w:color w:val="000000"/>
        </w:rPr>
        <w:t xml:space="preserve">zrealizowanej na podstawie pojedynczego wniosku, </w:t>
      </w:r>
      <w:r>
        <w:rPr>
          <w:color w:val="000000"/>
        </w:rPr>
        <w:t xml:space="preserve">oraz oddzielnie </w:t>
      </w:r>
      <w:r w:rsidRPr="00856E77">
        <w:rPr>
          <w:color w:val="000000"/>
        </w:rPr>
        <w:t>dla środków wsparcia</w:t>
      </w:r>
      <w:r>
        <w:rPr>
          <w:color w:val="000000"/>
        </w:rPr>
        <w:t>.</w:t>
      </w:r>
    </w:p>
    <w:p w:rsidR="000507FE" w:rsidRDefault="000507FE" w:rsidP="000507FE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P</w:t>
      </w:r>
      <w:r w:rsidRPr="00B41692">
        <w:rPr>
          <w:color w:val="000000"/>
        </w:rPr>
        <w:t>rzy dokonywaniu oceny, czy kwota nienależnie lub nad</w:t>
      </w:r>
      <w:r>
        <w:rPr>
          <w:color w:val="000000"/>
        </w:rPr>
        <w:t>miernie pobranych płatności nie </w:t>
      </w:r>
      <w:r w:rsidRPr="00B41692">
        <w:rPr>
          <w:color w:val="000000"/>
        </w:rPr>
        <w:t xml:space="preserve">przekracza równowartości 100 euro </w:t>
      </w:r>
      <w:r>
        <w:rPr>
          <w:color w:val="000000"/>
        </w:rPr>
        <w:t>(</w:t>
      </w:r>
      <w:r w:rsidRPr="00B41692">
        <w:rPr>
          <w:color w:val="000000"/>
        </w:rPr>
        <w:t>tj. czy zachodzą przesłanki do odstąpienia od odzyskiwania nienależnie</w:t>
      </w:r>
      <w:r>
        <w:rPr>
          <w:color w:val="000000"/>
        </w:rPr>
        <w:t xml:space="preserve"> lub nadmiernie pobranych płatności)</w:t>
      </w:r>
      <w:r w:rsidRPr="00B41692">
        <w:rPr>
          <w:color w:val="000000"/>
        </w:rPr>
        <w:t xml:space="preserve">, nie należy brać pod uwagę kwot, które zostały uwzględnione w poprzednich postępowaniach, zakończonych </w:t>
      </w:r>
      <w:r w:rsidRPr="00FB66E3">
        <w:rPr>
          <w:i/>
          <w:color w:val="000000"/>
        </w:rPr>
        <w:t>ustaleni</w:t>
      </w:r>
      <w:r w:rsidR="00713B34">
        <w:rPr>
          <w:i/>
          <w:color w:val="000000"/>
        </w:rPr>
        <w:t>em</w:t>
      </w:r>
      <w:r w:rsidRPr="00FB66E3">
        <w:rPr>
          <w:i/>
          <w:color w:val="000000"/>
        </w:rPr>
        <w:t xml:space="preserve"> </w:t>
      </w:r>
      <w:r w:rsidR="00713B34">
        <w:rPr>
          <w:i/>
          <w:color w:val="000000"/>
        </w:rPr>
        <w:t xml:space="preserve">kwot </w:t>
      </w:r>
      <w:r w:rsidRPr="00FB66E3">
        <w:rPr>
          <w:i/>
          <w:color w:val="000000"/>
        </w:rPr>
        <w:t>nienależnie</w:t>
      </w:r>
      <w:r>
        <w:rPr>
          <w:i/>
          <w:color w:val="000000"/>
        </w:rPr>
        <w:t xml:space="preserve"> lub </w:t>
      </w:r>
      <w:r w:rsidRPr="00FB66E3">
        <w:rPr>
          <w:i/>
          <w:color w:val="000000"/>
        </w:rPr>
        <w:t xml:space="preserve">nadmiernie pobranych </w:t>
      </w:r>
      <w:r w:rsidR="00713B34">
        <w:rPr>
          <w:i/>
          <w:color w:val="000000"/>
        </w:rPr>
        <w:t>środków publicznych z jednoczesnym przekazaniem dokumentu ZW-1.</w:t>
      </w:r>
    </w:p>
    <w:p w:rsidR="000507FE" w:rsidRDefault="000507FE" w:rsidP="000507FE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D</w:t>
      </w:r>
      <w:r w:rsidRPr="00B41692">
        <w:rPr>
          <w:color w:val="000000"/>
        </w:rPr>
        <w:t xml:space="preserve">la dokonania oceny, czy zachodzą przesłanki do odstąpienia, tj. czy kwota płatności nienależnych przekracza równowartość 100 euro, należy zsumować wszystkie kwoty nieprawidłowości znane </w:t>
      </w:r>
      <w:r w:rsidR="00713B34">
        <w:rPr>
          <w:color w:val="000000"/>
        </w:rPr>
        <w:t>podmiotowi wdrażającemu, tj.:</w:t>
      </w:r>
      <w:r w:rsidRPr="00B41692">
        <w:rPr>
          <w:color w:val="000000"/>
        </w:rPr>
        <w:t xml:space="preserve"> w dacie dokonywania takiej oceny, </w:t>
      </w:r>
      <w:r w:rsidRPr="00B41692">
        <w:rPr>
          <w:color w:val="000000"/>
        </w:rPr>
        <w:lastRenderedPageBreak/>
        <w:t>dotyczące danego beneficjenta, danego programu pomocy lub środka wsparcia i płatności indywidualnej</w:t>
      </w:r>
      <w:r w:rsidR="00713B34">
        <w:rPr>
          <w:color w:val="000000"/>
        </w:rPr>
        <w:t xml:space="preserve"> </w:t>
      </w:r>
      <w:r w:rsidRPr="00B41692">
        <w:rPr>
          <w:color w:val="000000"/>
        </w:rPr>
        <w:t xml:space="preserve">(w ramach jednej </w:t>
      </w:r>
      <w:r>
        <w:rPr>
          <w:color w:val="000000"/>
        </w:rPr>
        <w:t>operacji</w:t>
      </w:r>
      <w:r w:rsidRPr="00B41692">
        <w:rPr>
          <w:color w:val="000000"/>
        </w:rPr>
        <w:t xml:space="preserve">) i nie objęte poprzednio zakończonymi </w:t>
      </w:r>
      <w:r w:rsidR="00F97ED6">
        <w:rPr>
          <w:color w:val="000000"/>
        </w:rPr>
        <w:t>p</w:t>
      </w:r>
      <w:r w:rsidRPr="00B41692">
        <w:rPr>
          <w:color w:val="000000"/>
        </w:rPr>
        <w:t>ostępowaniami.</w:t>
      </w:r>
    </w:p>
    <w:p w:rsidR="000507FE" w:rsidRDefault="000507FE" w:rsidP="000507FE">
      <w:pPr>
        <w:pStyle w:val="NormalnyWeb"/>
        <w:spacing w:before="120" w:after="120"/>
        <w:jc w:val="both"/>
        <w:rPr>
          <w:color w:val="000000"/>
          <w:szCs w:val="24"/>
        </w:rPr>
      </w:pPr>
      <w:r w:rsidRPr="005C3DD6">
        <w:rPr>
          <w:color w:val="000000"/>
          <w:szCs w:val="24"/>
        </w:rPr>
        <w:t xml:space="preserve">W przypadku, </w:t>
      </w:r>
      <w:r w:rsidR="00713B34">
        <w:rPr>
          <w:color w:val="000000"/>
          <w:szCs w:val="24"/>
        </w:rPr>
        <w:t>ustalenia, że</w:t>
      </w:r>
      <w:r w:rsidRPr="005C3DD6">
        <w:rPr>
          <w:color w:val="000000"/>
          <w:szCs w:val="24"/>
        </w:rPr>
        <w:t xml:space="preserve"> obliczona kwota nienależnie lub nadmiernie pobranych płatności  w odniesieniu do poszczególnych schematów pomocowych / środków wsparcia jest niższa lub równa kwocie stanowiącej równowartość 100  euro, nie licząc odsetek, </w:t>
      </w:r>
      <w:r w:rsidRPr="009D574A">
        <w:rPr>
          <w:b/>
          <w:color w:val="000000"/>
          <w:szCs w:val="24"/>
        </w:rPr>
        <w:t>następuje</w:t>
      </w:r>
      <w:r w:rsidRPr="005C3DD6">
        <w:rPr>
          <w:color w:val="000000"/>
          <w:szCs w:val="24"/>
        </w:rPr>
        <w:t xml:space="preserve"> </w:t>
      </w:r>
      <w:r w:rsidRPr="005C3DD6">
        <w:rPr>
          <w:b/>
          <w:color w:val="000000"/>
          <w:szCs w:val="24"/>
        </w:rPr>
        <w:t>odstąpienie</w:t>
      </w:r>
      <w:r w:rsidRPr="005C3DD6">
        <w:rPr>
          <w:color w:val="000000"/>
          <w:szCs w:val="24"/>
        </w:rPr>
        <w:t xml:space="preserve"> od ustalania kwot nienależnie lub nadmiernie pobranych płatności. W tym przypadku należy sporządzić </w:t>
      </w:r>
      <w:r w:rsidR="00D358E9">
        <w:rPr>
          <w:color w:val="000000"/>
          <w:szCs w:val="24"/>
        </w:rPr>
        <w:t>dokument</w:t>
      </w:r>
      <w:r w:rsidRPr="005C3DD6">
        <w:rPr>
          <w:color w:val="000000"/>
          <w:szCs w:val="24"/>
        </w:rPr>
        <w:t xml:space="preserve"> dot. </w:t>
      </w:r>
      <w:r w:rsidR="00D358E9">
        <w:rPr>
          <w:color w:val="000000"/>
          <w:szCs w:val="24"/>
        </w:rPr>
        <w:t>o</w:t>
      </w:r>
      <w:r w:rsidRPr="005C3DD6">
        <w:rPr>
          <w:color w:val="000000"/>
          <w:szCs w:val="24"/>
        </w:rPr>
        <w:t>dstąpienia</w:t>
      </w:r>
      <w:r w:rsidR="00860B5E">
        <w:rPr>
          <w:color w:val="000000"/>
          <w:szCs w:val="24"/>
        </w:rPr>
        <w:t xml:space="preserve"> </w:t>
      </w:r>
      <w:r w:rsidR="00D358E9">
        <w:rPr>
          <w:color w:val="000000"/>
          <w:szCs w:val="24"/>
        </w:rPr>
        <w:t>(</w:t>
      </w:r>
      <w:r w:rsidR="00D358E9" w:rsidRPr="00D358E9">
        <w:rPr>
          <w:i/>
          <w:color w:val="000000"/>
          <w:szCs w:val="24"/>
        </w:rPr>
        <w:t>wzór formularza</w:t>
      </w:r>
      <w:r w:rsidR="00D358E9">
        <w:rPr>
          <w:color w:val="000000"/>
          <w:szCs w:val="24"/>
        </w:rPr>
        <w:t>: O-1/363)</w:t>
      </w:r>
      <w:r w:rsidRPr="005C3DD6">
        <w:rPr>
          <w:color w:val="000000"/>
          <w:szCs w:val="24"/>
        </w:rPr>
        <w:t xml:space="preserve"> oraz dokument ZW-1 z adnotacją odstąpienie</w:t>
      </w:r>
      <w:r>
        <w:rPr>
          <w:color w:val="000000"/>
          <w:szCs w:val="24"/>
        </w:rPr>
        <w:t xml:space="preserve"> (patrz instrukcja wypełniania dokumentu ZW-1</w:t>
      </w:r>
      <w:r w:rsidR="006562A1">
        <w:rPr>
          <w:color w:val="000000"/>
          <w:szCs w:val="24"/>
        </w:rPr>
        <w:t xml:space="preserve">) </w:t>
      </w:r>
      <w:r w:rsidR="00D358E9">
        <w:rPr>
          <w:color w:val="000000"/>
          <w:szCs w:val="24"/>
        </w:rPr>
        <w:br/>
      </w:r>
      <w:r w:rsidR="006562A1">
        <w:rPr>
          <w:color w:val="000000"/>
          <w:szCs w:val="24"/>
        </w:rPr>
        <w:t>i przekazać do DDD</w:t>
      </w:r>
      <w:r w:rsidRPr="005C3DD6">
        <w:rPr>
          <w:color w:val="000000"/>
          <w:szCs w:val="24"/>
        </w:rPr>
        <w:t>.</w:t>
      </w:r>
    </w:p>
    <w:p w:rsidR="00D16A3D" w:rsidRPr="008B0ED3" w:rsidRDefault="00656992" w:rsidP="00DF0C39">
      <w:pPr>
        <w:pStyle w:val="Akapitzlist"/>
        <w:numPr>
          <w:ilvl w:val="0"/>
          <w:numId w:val="8"/>
        </w:numPr>
        <w:spacing w:before="180"/>
        <w:ind w:left="142"/>
        <w:jc w:val="both"/>
        <w:rPr>
          <w:b/>
          <w:color w:val="000000"/>
          <w:szCs w:val="24"/>
        </w:rPr>
      </w:pPr>
      <w:r w:rsidRPr="008B0ED3">
        <w:rPr>
          <w:b/>
          <w:color w:val="000000"/>
          <w:szCs w:val="24"/>
        </w:rPr>
        <w:t>Postępowanie w sprawach dotyczących ustalenia nienależnie</w:t>
      </w:r>
      <w:r>
        <w:rPr>
          <w:b/>
          <w:color w:val="000000"/>
          <w:szCs w:val="24"/>
        </w:rPr>
        <w:t>,</w:t>
      </w:r>
      <w:r w:rsidRPr="008B0ED3">
        <w:rPr>
          <w:b/>
          <w:color w:val="000000"/>
          <w:szCs w:val="24"/>
        </w:rPr>
        <w:t xml:space="preserve"> nadmiernie pobranych środków publicznych</w:t>
      </w:r>
      <w:r w:rsidR="00D16A3D" w:rsidRPr="008B0ED3">
        <w:rPr>
          <w:b/>
          <w:color w:val="000000"/>
          <w:szCs w:val="24"/>
        </w:rPr>
        <w:t xml:space="preserve"> przyznawanych w drodze decyzji administracyjnej. </w:t>
      </w:r>
    </w:p>
    <w:p w:rsidR="00D16A3D" w:rsidRDefault="00D16A3D" w:rsidP="00D16A3D">
      <w:pPr>
        <w:spacing w:before="180"/>
        <w:ind w:left="141"/>
        <w:jc w:val="both"/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Pr="00893EF0">
        <w:rPr>
          <w:color w:val="000000"/>
          <w:szCs w:val="24"/>
        </w:rPr>
        <w:t>łaściwy</w:t>
      </w:r>
      <w:r>
        <w:rPr>
          <w:color w:val="000000"/>
          <w:szCs w:val="24"/>
        </w:rPr>
        <w:t>m w sprawie ustalenia kwoty nienależnie</w:t>
      </w:r>
      <w:r w:rsidR="00B90842">
        <w:rPr>
          <w:color w:val="000000"/>
          <w:szCs w:val="24"/>
        </w:rPr>
        <w:t xml:space="preserve"> lub</w:t>
      </w:r>
      <w:r>
        <w:rPr>
          <w:color w:val="000000"/>
          <w:szCs w:val="24"/>
        </w:rPr>
        <w:t xml:space="preserve"> nadmiernie</w:t>
      </w:r>
      <w:r w:rsidRPr="00893EF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pobranych środków publicznych w</w:t>
      </w:r>
      <w:r w:rsidR="00B90842">
        <w:rPr>
          <w:color w:val="000000"/>
          <w:szCs w:val="24"/>
        </w:rPr>
        <w:t xml:space="preserve"> decyzji o której mowa w </w:t>
      </w:r>
      <w:r w:rsidR="00B90842" w:rsidRPr="00B90842">
        <w:rPr>
          <w:color w:val="000000"/>
          <w:szCs w:val="24"/>
        </w:rPr>
        <w:t xml:space="preserve">art. 29 ust. 1 ustawy o </w:t>
      </w:r>
      <w:r w:rsidR="00914F90">
        <w:rPr>
          <w:color w:val="000000"/>
          <w:szCs w:val="24"/>
        </w:rPr>
        <w:t>ARiMR</w:t>
      </w:r>
      <w:r w:rsidR="00B90842" w:rsidRPr="00B90842">
        <w:rPr>
          <w:color w:val="000000"/>
          <w:szCs w:val="24"/>
        </w:rPr>
        <w:t xml:space="preserve"> w</w:t>
      </w:r>
      <w:r>
        <w:rPr>
          <w:color w:val="000000"/>
          <w:szCs w:val="24"/>
        </w:rPr>
        <w:t xml:space="preserve"> ramach działania </w:t>
      </w:r>
      <w:r w:rsidR="00B82878" w:rsidRPr="00B82878">
        <w:rPr>
          <w:b/>
          <w:color w:val="000000"/>
          <w:szCs w:val="24"/>
        </w:rPr>
        <w:t>Systemy jakości produktów rolnych i środków spożywczych poddziałani</w:t>
      </w:r>
      <w:r w:rsidR="00B82878">
        <w:rPr>
          <w:b/>
          <w:color w:val="000000"/>
          <w:szCs w:val="24"/>
        </w:rPr>
        <w:t>e</w:t>
      </w:r>
      <w:r w:rsidR="00B82878" w:rsidRPr="00B82878">
        <w:rPr>
          <w:b/>
          <w:color w:val="000000"/>
          <w:szCs w:val="24"/>
        </w:rPr>
        <w:t xml:space="preserve"> Wsparcie na przystępowanie do systemów jakości</w:t>
      </w:r>
      <w:r w:rsidR="00B82878">
        <w:rPr>
          <w:b/>
          <w:bCs/>
          <w:i/>
          <w:iCs/>
        </w:rPr>
        <w:t xml:space="preserve"> </w:t>
      </w:r>
      <w:r>
        <w:rPr>
          <w:color w:val="000000"/>
          <w:szCs w:val="24"/>
        </w:rPr>
        <w:t xml:space="preserve">jest organ właściwy </w:t>
      </w:r>
      <w:r w:rsidRPr="00893EF0">
        <w:rPr>
          <w:color w:val="000000"/>
          <w:szCs w:val="24"/>
        </w:rPr>
        <w:t xml:space="preserve">do rozstrzygnięcia w sprawie przyznania </w:t>
      </w:r>
      <w:r w:rsidR="0035338D">
        <w:rPr>
          <w:color w:val="000000"/>
          <w:szCs w:val="24"/>
        </w:rPr>
        <w:t xml:space="preserve">płatności lub </w:t>
      </w:r>
      <w:r w:rsidRPr="00893EF0">
        <w:rPr>
          <w:color w:val="000000"/>
          <w:szCs w:val="24"/>
        </w:rPr>
        <w:t xml:space="preserve">pomocy finansowej </w:t>
      </w:r>
      <w:r>
        <w:rPr>
          <w:color w:val="000000"/>
          <w:szCs w:val="24"/>
        </w:rPr>
        <w:t xml:space="preserve">ze </w:t>
      </w:r>
      <w:r w:rsidRPr="00B83656">
        <w:rPr>
          <w:color w:val="000000"/>
          <w:szCs w:val="24"/>
        </w:rPr>
        <w:t xml:space="preserve">środków publicznych pochodzących </w:t>
      </w:r>
      <w:r w:rsidR="00452736">
        <w:rPr>
          <w:color w:val="000000"/>
          <w:szCs w:val="24"/>
        </w:rPr>
        <w:br/>
      </w:r>
      <w:r w:rsidRPr="00B83656">
        <w:rPr>
          <w:color w:val="000000"/>
          <w:szCs w:val="24"/>
        </w:rPr>
        <w:t>z funduszy Unii Europejskiej oraz krajowych, przeznaczonych na współfinansowanie.</w:t>
      </w:r>
      <w:r>
        <w:rPr>
          <w:color w:val="000000"/>
          <w:szCs w:val="24"/>
        </w:rPr>
        <w:t xml:space="preserve"> Wzór decyzji o ustaleniu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stanowi załącznik do niniejszej procedury</w:t>
      </w:r>
      <w:r w:rsidRPr="00B83656">
        <w:rPr>
          <w:color w:val="000000"/>
          <w:szCs w:val="24"/>
        </w:rPr>
        <w:t xml:space="preserve"> </w:t>
      </w:r>
      <w:r w:rsidRPr="00377455">
        <w:rPr>
          <w:b/>
          <w:sz w:val="20"/>
        </w:rPr>
        <w:t xml:space="preserve">( </w:t>
      </w:r>
      <w:r w:rsidRPr="00893EF0">
        <w:rPr>
          <w:color w:val="000000"/>
          <w:szCs w:val="24"/>
        </w:rPr>
        <w:t>symbol formularza: D-1/</w:t>
      </w:r>
      <w:r w:rsidR="006E497B">
        <w:rPr>
          <w:color w:val="000000"/>
          <w:szCs w:val="24"/>
        </w:rPr>
        <w:t>363</w:t>
      </w:r>
      <w:r w:rsidRPr="00377455">
        <w:rPr>
          <w:b/>
          <w:sz w:val="20"/>
        </w:rPr>
        <w:t>)</w:t>
      </w:r>
      <w:r>
        <w:rPr>
          <w:b/>
          <w:sz w:val="20"/>
        </w:rPr>
        <w:t>.</w:t>
      </w:r>
    </w:p>
    <w:p w:rsidR="008825AF" w:rsidRDefault="008825AF" w:rsidP="00452736">
      <w:pPr>
        <w:autoSpaceDE w:val="0"/>
        <w:autoSpaceDN w:val="0"/>
        <w:adjustRightInd w:val="0"/>
        <w:ind w:left="141"/>
        <w:jc w:val="both"/>
      </w:pPr>
      <w:r w:rsidRPr="00366669">
        <w:rPr>
          <w:bCs/>
        </w:rPr>
        <w:t xml:space="preserve">Przedmiotem postępowania prowadzonego na podstawie art. 29 ust. 1 ustawy o </w:t>
      </w:r>
      <w:r w:rsidR="00914F90">
        <w:rPr>
          <w:color w:val="000000"/>
          <w:szCs w:val="24"/>
        </w:rPr>
        <w:t>ARiMR</w:t>
      </w:r>
      <w:r w:rsidRPr="00366669">
        <w:rPr>
          <w:bCs/>
        </w:rPr>
        <w:t xml:space="preserve"> jest ustalenie, czy w danej sprawie doszło do nienależnego lub nadmiernego pobrania środków pochodzących z funduszy UE, przy czym prowadzone w tym przedmiocie postępowanie jest postępowaniem niezależnym i nie musi być poprzedzone wyeliminowaniem z obrotu prawnego decyzji o przyznaniu płatności, gdyż </w:t>
      </w:r>
      <w:r w:rsidRPr="00366669">
        <w:t>w toku tego postępowania powinny być brane pod uwagę wszystkie okoliczności faktyczne odnoszące się do przesłanek zwrotu środków nienależnie lub nadmiernie pobranych środków publicznych.</w:t>
      </w:r>
    </w:p>
    <w:p w:rsidR="00D16A3D" w:rsidRDefault="00FE45C6" w:rsidP="00452736">
      <w:pPr>
        <w:spacing w:before="0"/>
        <w:ind w:left="141"/>
        <w:jc w:val="both"/>
        <w:rPr>
          <w:bCs/>
          <w:u w:val="single"/>
        </w:rPr>
      </w:pPr>
      <w:r w:rsidRPr="00834CB4">
        <w:rPr>
          <w:color w:val="000000"/>
          <w:szCs w:val="24"/>
        </w:rPr>
        <w:t xml:space="preserve">Do należności o których mowa w </w:t>
      </w:r>
      <w:r w:rsidRPr="00834CB4">
        <w:rPr>
          <w:bCs/>
          <w:u w:val="single"/>
        </w:rPr>
        <w:t xml:space="preserve">art. 29 ust. 1 ustawy o </w:t>
      </w:r>
      <w:r w:rsidR="00914F90">
        <w:rPr>
          <w:color w:val="000000"/>
          <w:szCs w:val="24"/>
        </w:rPr>
        <w:t>ARiMR</w:t>
      </w:r>
      <w:r w:rsidRPr="00834CB4">
        <w:rPr>
          <w:bCs/>
          <w:u w:val="single"/>
        </w:rPr>
        <w:t xml:space="preserve"> stosuje się odpowiednio przepisy</w:t>
      </w:r>
      <w:r>
        <w:rPr>
          <w:bCs/>
          <w:u w:val="single"/>
        </w:rPr>
        <w:t xml:space="preserve"> działu III ustawy z dn. 29 sierpnia 1997 r. – Ordynacja podatkowa </w:t>
      </w:r>
      <w:r w:rsidR="001E5952" w:rsidRPr="001E5952">
        <w:rPr>
          <w:color w:val="000000"/>
        </w:rPr>
        <w:t>(</w:t>
      </w:r>
      <w:r w:rsidR="00C723C1" w:rsidRPr="005A4B56">
        <w:rPr>
          <w:rFonts w:eastAsia="Calibri"/>
          <w:szCs w:val="24"/>
        </w:rPr>
        <w:t>Dz. U. z 2017 r., poz. 201</w:t>
      </w:r>
      <w:r w:rsidR="001E5952" w:rsidRPr="001E5952">
        <w:rPr>
          <w:color w:val="000000"/>
        </w:rPr>
        <w:t>)</w:t>
      </w:r>
      <w:r>
        <w:rPr>
          <w:bCs/>
          <w:u w:val="single"/>
        </w:rPr>
        <w:t xml:space="preserve">, z wyjątkiem przepisów dot. umarzania należności, odraczania płatności, rozkładania płatności na raty oraz zaokrąglania należności, z tym że termin </w:t>
      </w:r>
      <w:r w:rsidR="00452736">
        <w:rPr>
          <w:bCs/>
          <w:u w:val="single"/>
        </w:rPr>
        <w:br/>
      </w:r>
      <w:r>
        <w:rPr>
          <w:bCs/>
          <w:u w:val="single"/>
        </w:rPr>
        <w:t>o którym mowa w art. 47 § 1 ustawy z dn. 29 sierpnia 1997 r. – Ordynacja podatkowa, wynosi 60 dni.</w:t>
      </w:r>
    </w:p>
    <w:p w:rsidR="00F80535" w:rsidRDefault="00F80535" w:rsidP="00F80535">
      <w:pPr>
        <w:pStyle w:val="Akapitzlist"/>
        <w:spacing w:before="0"/>
        <w:ind w:left="720"/>
        <w:jc w:val="both"/>
        <w:rPr>
          <w:bCs/>
          <w:u w:val="single"/>
        </w:rPr>
      </w:pPr>
    </w:p>
    <w:p w:rsidR="0028069D" w:rsidRDefault="0028069D" w:rsidP="0028069D">
      <w:pPr>
        <w:tabs>
          <w:tab w:val="left" w:pos="0"/>
        </w:tabs>
        <w:spacing w:before="120"/>
        <w:jc w:val="both"/>
        <w:rPr>
          <w:color w:val="000000"/>
        </w:rPr>
      </w:pPr>
      <w:r w:rsidRPr="000E4266">
        <w:rPr>
          <w:color w:val="000000"/>
        </w:rPr>
        <w:t xml:space="preserve">Zgodnie z art. 29 ust. 1a </w:t>
      </w:r>
      <w:r w:rsidRPr="005C3DD6">
        <w:rPr>
          <w:color w:val="000000"/>
        </w:rPr>
        <w:t xml:space="preserve">ustawy o </w:t>
      </w:r>
      <w:r w:rsidR="00914F90">
        <w:rPr>
          <w:color w:val="000000"/>
          <w:szCs w:val="24"/>
        </w:rPr>
        <w:t>ARiMR</w:t>
      </w:r>
      <w:r w:rsidRPr="000E4266">
        <w:rPr>
          <w:color w:val="000000"/>
        </w:rPr>
        <w:t xml:space="preserve">, przepis art. 29 ust. 1 </w:t>
      </w:r>
      <w:r w:rsidRPr="005C3DD6">
        <w:rPr>
          <w:color w:val="000000"/>
        </w:rPr>
        <w:t xml:space="preserve">ustawy o </w:t>
      </w:r>
      <w:r w:rsidR="00914F90">
        <w:rPr>
          <w:color w:val="000000"/>
          <w:szCs w:val="24"/>
        </w:rPr>
        <w:t>ARiMR</w:t>
      </w:r>
      <w:r w:rsidRPr="000E4266">
        <w:rPr>
          <w:color w:val="000000"/>
        </w:rPr>
        <w:t xml:space="preserve"> stosuje się również do podmiotów niebędących stronami postępowania w sprawie przyznania płatności lub pomocy finansowej, które nienależnie lub nadmiernie pobrały środki publiczne, o których mowa w ust. 1.</w:t>
      </w:r>
      <w:r w:rsidR="00452736">
        <w:rPr>
          <w:color w:val="000000"/>
        </w:rPr>
        <w:t xml:space="preserve"> </w:t>
      </w:r>
      <w:r w:rsidRPr="00856E77">
        <w:rPr>
          <w:color w:val="000000"/>
        </w:rPr>
        <w:t>Zatem w każdym przypadku stwierdzenia wypłaty nienależnych lub nadmiernych płatności, należy dochodzić zwrotu płatności dokonanej na rzecz osoby nieuprawnionej.</w:t>
      </w:r>
    </w:p>
    <w:p w:rsidR="008F011C" w:rsidRDefault="008F011C" w:rsidP="008F011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t xml:space="preserve">Zgodnie z art. 44 ust. 3 ustawy z dn. 20 lutego 2015 r. o wspieraniu rozwoju obszarów wiejskich (…)w ramach PROW na lata  2014-2020, Dz. U. 2015 r. poz. 349, w przypadku </w:t>
      </w:r>
      <w:r>
        <w:rPr>
          <w:bCs/>
          <w:u w:val="single"/>
        </w:rPr>
        <w:br/>
        <w:t xml:space="preserve">o którym mowa w art. 54 ust. 3 lit. a, pkt i, rozporządzenia 1306/2013, organ o którym mowa w art. 29 ust. 2 ustawy o </w:t>
      </w:r>
      <w:r w:rsidR="00914F90">
        <w:rPr>
          <w:color w:val="000000"/>
          <w:szCs w:val="24"/>
        </w:rPr>
        <w:t>ARiMR</w:t>
      </w:r>
      <w:r>
        <w:rPr>
          <w:bCs/>
          <w:u w:val="single"/>
        </w:rPr>
        <w:t>, odstępuje od ustalenia nienależnych kwot pomocy. Jeśli kwota do odzyskania od beneficjenta w ramach płatności indywidualnej danego programu pomocy lub środka wsparcia nie przekracza 100 EUR, nie licząc odsetek, przeliczanej na złote wg kursu euro ustalanego zgodnie z art. 11 ust. 2 rozporządzenia Komisji WE 907/2014.</w:t>
      </w:r>
    </w:p>
    <w:p w:rsidR="008F011C" w:rsidRDefault="008F011C" w:rsidP="008F011C">
      <w:pPr>
        <w:spacing w:before="0"/>
        <w:jc w:val="both"/>
        <w:rPr>
          <w:bCs/>
          <w:u w:val="single"/>
        </w:rPr>
      </w:pPr>
      <w:r>
        <w:rPr>
          <w:bCs/>
          <w:u w:val="single"/>
        </w:rPr>
        <w:lastRenderedPageBreak/>
        <w:t>Przesłanki wykluczające obowiązek zwrotu płatności nienależnych lub nadmiernych:</w:t>
      </w:r>
    </w:p>
    <w:p w:rsidR="008F011C" w:rsidRDefault="008F011C" w:rsidP="009D574A">
      <w:pPr>
        <w:pStyle w:val="Akapitzlist"/>
        <w:numPr>
          <w:ilvl w:val="0"/>
          <w:numId w:val="17"/>
        </w:numPr>
        <w:spacing w:before="0"/>
        <w:ind w:left="360"/>
        <w:jc w:val="both"/>
        <w:rPr>
          <w:bCs/>
          <w:u w:val="single"/>
        </w:rPr>
      </w:pPr>
      <w:r>
        <w:rPr>
          <w:bCs/>
          <w:u w:val="single"/>
        </w:rPr>
        <w:t>art. 7 ust. 3 rozporządzenia Komisji UE nr 809/2014 – gdy dana płatność została dokonana na skutek pomyłki właściwego organu.</w:t>
      </w:r>
    </w:p>
    <w:p w:rsidR="009D574A" w:rsidRDefault="009D574A" w:rsidP="009D574A">
      <w:pPr>
        <w:pStyle w:val="Akapitzlist"/>
        <w:spacing w:before="180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Obowiązek zwrotu środków, nie ma zastosowania, jeżeli dana płatność została dokonana na skutek pomyłki właściwego organu lub innego organu oraz jeśli błąd nie mógł zostać wykryty przez beneficjenta w zwykłych okolicznościach. Jednak w przypadku, gdy błąd dotyczy elementów stanu faktycznego istotnych dla obliczania przedmiotowej płatności, akapit ten stosuje się jedynie, jeśli decyzja o odzyskaniu nie została przekazana w terminie 12 miesięcy od dokonania płatności.</w:t>
      </w:r>
    </w:p>
    <w:p w:rsidR="009D574A" w:rsidRPr="00F80535" w:rsidRDefault="009D574A" w:rsidP="009D574A">
      <w:pPr>
        <w:pStyle w:val="Akapitzlist"/>
        <w:spacing w:before="0"/>
        <w:ind w:left="360"/>
        <w:jc w:val="both"/>
        <w:rPr>
          <w:color w:val="000000"/>
          <w:szCs w:val="24"/>
        </w:rPr>
      </w:pPr>
      <w:r w:rsidRPr="00F80535">
        <w:rPr>
          <w:color w:val="000000"/>
          <w:szCs w:val="24"/>
        </w:rPr>
        <w:t>Zatem, w przypadku wykrycia pomyłki po 12 mies. od dnia dokonania wypłaty pomocy obowiązek zwrotu pobranych środków publicznych wraz z należnymi odsetkami nie istnieje.</w:t>
      </w:r>
    </w:p>
    <w:p w:rsidR="008F011C" w:rsidRDefault="008F011C" w:rsidP="009D574A">
      <w:pPr>
        <w:pStyle w:val="Akapitzlist"/>
        <w:numPr>
          <w:ilvl w:val="0"/>
          <w:numId w:val="17"/>
        </w:numPr>
        <w:spacing w:before="0"/>
        <w:ind w:left="360"/>
        <w:jc w:val="both"/>
        <w:rPr>
          <w:bCs/>
          <w:u w:val="single"/>
        </w:rPr>
      </w:pPr>
      <w:r>
        <w:rPr>
          <w:bCs/>
          <w:u w:val="single"/>
        </w:rPr>
        <w:t>art. 68 § 1 ordynacji podatkowej, na skutek błędu organu, gdy nie stwierdzono żadnych nieprawidłowości w działaniu lub zaniechaniu po stronie beneficjenta, tj.:</w:t>
      </w:r>
    </w:p>
    <w:p w:rsidR="008F011C" w:rsidRDefault="008F011C" w:rsidP="009D574A">
      <w:pPr>
        <w:pStyle w:val="Akapitzlist"/>
        <w:spacing w:before="0"/>
        <w:ind w:left="360"/>
        <w:jc w:val="both"/>
        <w:rPr>
          <w:color w:val="000000"/>
          <w:szCs w:val="24"/>
        </w:rPr>
      </w:pPr>
      <w:r>
        <w:rPr>
          <w:color w:val="000000"/>
          <w:szCs w:val="24"/>
        </w:rPr>
        <w:t>z</w:t>
      </w:r>
      <w:r w:rsidRPr="00C57196">
        <w:rPr>
          <w:color w:val="000000"/>
          <w:szCs w:val="24"/>
        </w:rPr>
        <w:t>obowiązanie podatkowe, o którym mowa w art. 21 dzień powstania zobowiązania podatkowego, § 1 pkt 2, nie powstaje, jeżeli decyzja ustalająca to zobowiązanie została doręczona po upływie 3 lat, licząc od końca roku kalendarzowego, w którym powstał obowiązek podatkowy.</w:t>
      </w:r>
    </w:p>
    <w:p w:rsidR="009F1116" w:rsidRDefault="009F1116" w:rsidP="009F1116">
      <w:pPr>
        <w:jc w:val="both"/>
        <w:rPr>
          <w:color w:val="000000"/>
        </w:rPr>
      </w:pPr>
      <w:r w:rsidRPr="00E259B9">
        <w:rPr>
          <w:color w:val="000000"/>
        </w:rPr>
        <w:t xml:space="preserve">Kwoty </w:t>
      </w:r>
      <w:r w:rsidRPr="00856E77">
        <w:rPr>
          <w:color w:val="000000"/>
        </w:rPr>
        <w:t xml:space="preserve">nienależnie lub nadmiernie pobranych płatności </w:t>
      </w:r>
      <w:r>
        <w:rPr>
          <w:color w:val="000000"/>
        </w:rPr>
        <w:t>stanowiąc</w:t>
      </w:r>
      <w:r w:rsidR="00452736">
        <w:rPr>
          <w:color w:val="000000"/>
        </w:rPr>
        <w:t>e</w:t>
      </w:r>
      <w:r>
        <w:rPr>
          <w:color w:val="000000"/>
        </w:rPr>
        <w:t xml:space="preserve"> równowartość 100 euro, </w:t>
      </w:r>
      <w:r w:rsidRPr="00856E77">
        <w:rPr>
          <w:color w:val="000000"/>
        </w:rPr>
        <w:t>ustalan</w:t>
      </w:r>
      <w:r w:rsidR="00224754">
        <w:rPr>
          <w:color w:val="000000"/>
        </w:rPr>
        <w:t>e</w:t>
      </w:r>
      <w:r w:rsidRPr="00856E77">
        <w:rPr>
          <w:color w:val="000000"/>
        </w:rPr>
        <w:t xml:space="preserve"> są oddzielnie </w:t>
      </w:r>
      <w:r w:rsidRPr="00B0108F">
        <w:rPr>
          <w:color w:val="000000"/>
        </w:rPr>
        <w:t xml:space="preserve">w odniesieniu do danego </w:t>
      </w:r>
      <w:r w:rsidR="00224754">
        <w:rPr>
          <w:color w:val="000000"/>
        </w:rPr>
        <w:t>beneficjent</w:t>
      </w:r>
      <w:r w:rsidRPr="00B0108F">
        <w:rPr>
          <w:color w:val="000000"/>
        </w:rPr>
        <w:t>a, płatności indywidualnej</w:t>
      </w:r>
      <w:r w:rsidR="000D6B07">
        <w:rPr>
          <w:color w:val="000000"/>
        </w:rPr>
        <w:t xml:space="preserve">, </w:t>
      </w:r>
      <w:r w:rsidRPr="00B0108F">
        <w:rPr>
          <w:color w:val="000000"/>
        </w:rPr>
        <w:t xml:space="preserve">zrealizowanej na podstawie pojedynczego wniosku, </w:t>
      </w:r>
      <w:r>
        <w:rPr>
          <w:color w:val="000000"/>
        </w:rPr>
        <w:t xml:space="preserve">oraz oddzielnie </w:t>
      </w:r>
      <w:r w:rsidRPr="00856E77">
        <w:rPr>
          <w:color w:val="000000"/>
        </w:rPr>
        <w:t>dla środków wsparcia</w:t>
      </w:r>
      <w:r w:rsidR="000D6B07">
        <w:rPr>
          <w:color w:val="000000"/>
        </w:rPr>
        <w:t>.</w:t>
      </w:r>
    </w:p>
    <w:p w:rsidR="00DB0928" w:rsidRDefault="00DB0928" w:rsidP="00DB0928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P</w:t>
      </w:r>
      <w:r w:rsidRPr="00B41692">
        <w:rPr>
          <w:color w:val="000000"/>
        </w:rPr>
        <w:t>rzy dokonywaniu oceny, czy kwota nienależnie lub nad</w:t>
      </w:r>
      <w:r>
        <w:rPr>
          <w:color w:val="000000"/>
        </w:rPr>
        <w:t>miernie pobranych płatności nie </w:t>
      </w:r>
      <w:r w:rsidRPr="00B41692">
        <w:rPr>
          <w:color w:val="000000"/>
        </w:rPr>
        <w:t xml:space="preserve">przekracza równowartości 100 euro </w:t>
      </w:r>
      <w:r>
        <w:rPr>
          <w:color w:val="000000"/>
        </w:rPr>
        <w:t>(</w:t>
      </w:r>
      <w:r w:rsidRPr="00B41692">
        <w:rPr>
          <w:color w:val="000000"/>
        </w:rPr>
        <w:t>tj. czy zachodzą przesłanki do odstąpienia od odzyskiwania nienależnie</w:t>
      </w:r>
      <w:r>
        <w:rPr>
          <w:color w:val="000000"/>
        </w:rPr>
        <w:t xml:space="preserve"> lub nadmiernie pobranych płatności)</w:t>
      </w:r>
      <w:r w:rsidRPr="00B41692">
        <w:rPr>
          <w:color w:val="000000"/>
        </w:rPr>
        <w:t>, nie należy brać pod uwagę kwot, które zostały uwzględnione w poprzednich postępowaniach, zakończonych wydanie</w:t>
      </w:r>
      <w:r>
        <w:rPr>
          <w:color w:val="000000"/>
        </w:rPr>
        <w:t xml:space="preserve">m </w:t>
      </w:r>
      <w:r w:rsidRPr="00FB66E3">
        <w:rPr>
          <w:i/>
          <w:color w:val="000000"/>
        </w:rPr>
        <w:t>Decyzji o ustaleniu nienależnie</w:t>
      </w:r>
      <w:r>
        <w:rPr>
          <w:i/>
          <w:color w:val="000000"/>
        </w:rPr>
        <w:t xml:space="preserve"> lub </w:t>
      </w:r>
      <w:r w:rsidRPr="00FB66E3">
        <w:rPr>
          <w:i/>
          <w:color w:val="000000"/>
        </w:rPr>
        <w:t>nadmiernie pobranych płatności</w:t>
      </w:r>
      <w:r w:rsidRPr="00B41692">
        <w:rPr>
          <w:color w:val="000000"/>
        </w:rPr>
        <w:t xml:space="preserve"> lub wystawieniem dokumentu </w:t>
      </w:r>
      <w:r w:rsidRPr="00FB66E3">
        <w:rPr>
          <w:i/>
          <w:color w:val="000000"/>
        </w:rPr>
        <w:t>Odstąpienia od ustalania kwot nienależnie lub nadmiernie pobranych płatności</w:t>
      </w:r>
      <w:r w:rsidRPr="00B41692">
        <w:rPr>
          <w:color w:val="000000"/>
        </w:rPr>
        <w:t>.</w:t>
      </w:r>
    </w:p>
    <w:p w:rsidR="00DD65B8" w:rsidRDefault="00DD65B8" w:rsidP="00DD65B8">
      <w:pPr>
        <w:pStyle w:val="NormalnyWeb"/>
        <w:spacing w:before="120" w:after="0"/>
        <w:jc w:val="both"/>
        <w:rPr>
          <w:color w:val="000000"/>
        </w:rPr>
      </w:pPr>
      <w:r>
        <w:rPr>
          <w:color w:val="000000"/>
        </w:rPr>
        <w:t>D</w:t>
      </w:r>
      <w:r w:rsidRPr="00B41692">
        <w:rPr>
          <w:color w:val="000000"/>
        </w:rPr>
        <w:t xml:space="preserve">la dokonania oceny, czy zachodzą przesłanki do odstąpienia, tj. czy kwota płatności nienależnych przekracza równowartość 100 euro, należy zsumować wszystkie kwoty nieprawidłowości znane organowi w dacie dokonywania takiej oceny, dotyczące danego beneficjenta, danego programu pomocy lub środka wsparcia i płatności indywidualnej </w:t>
      </w:r>
      <w:r w:rsidR="00A23FC8">
        <w:rPr>
          <w:color w:val="000000"/>
        </w:rPr>
        <w:br/>
      </w:r>
      <w:r w:rsidRPr="00B41692">
        <w:rPr>
          <w:color w:val="000000"/>
        </w:rPr>
        <w:t xml:space="preserve">(w ramach jednej </w:t>
      </w:r>
      <w:r w:rsidR="009D574A">
        <w:rPr>
          <w:color w:val="000000"/>
        </w:rPr>
        <w:t>operacji</w:t>
      </w:r>
      <w:r w:rsidRPr="00B41692">
        <w:rPr>
          <w:color w:val="000000"/>
        </w:rPr>
        <w:t>) i nie objęte poprzednio zakończonymi postępowaniami.</w:t>
      </w:r>
    </w:p>
    <w:p w:rsidR="00DB0928" w:rsidRDefault="00DB0928" w:rsidP="00DB0928">
      <w:pPr>
        <w:pStyle w:val="NormalnyWeb"/>
        <w:spacing w:before="120" w:after="120"/>
        <w:jc w:val="both"/>
        <w:rPr>
          <w:color w:val="000000"/>
          <w:szCs w:val="24"/>
        </w:rPr>
      </w:pPr>
      <w:r w:rsidRPr="005C3DD6">
        <w:rPr>
          <w:color w:val="000000"/>
          <w:szCs w:val="24"/>
        </w:rPr>
        <w:t xml:space="preserve">W przypadku, gdy obliczona kwota nienależnie lub nadmiernie pobranych płatności  w odniesieniu do poszczególnych schematów pomocowych / środków wsparcia jest niższa lub równa kwocie stanowiącej równowartość 100  euro, nie licząc odsetek, </w:t>
      </w:r>
      <w:r w:rsidRPr="009D574A">
        <w:rPr>
          <w:b/>
          <w:color w:val="000000"/>
          <w:szCs w:val="24"/>
        </w:rPr>
        <w:t>następuje</w:t>
      </w:r>
      <w:r w:rsidRPr="005C3DD6">
        <w:rPr>
          <w:color w:val="000000"/>
          <w:szCs w:val="24"/>
        </w:rPr>
        <w:t xml:space="preserve"> </w:t>
      </w:r>
      <w:r w:rsidRPr="005C3DD6">
        <w:rPr>
          <w:b/>
          <w:color w:val="000000"/>
          <w:szCs w:val="24"/>
        </w:rPr>
        <w:t>odstąpienie</w:t>
      </w:r>
      <w:r w:rsidRPr="005C3DD6">
        <w:rPr>
          <w:color w:val="000000"/>
          <w:szCs w:val="24"/>
        </w:rPr>
        <w:t xml:space="preserve"> od ustalania kwot nienależnie lub nadmiernie pobranych płatności. W tym przypadku należy sporządzić </w:t>
      </w:r>
      <w:r w:rsidR="00D358E9">
        <w:rPr>
          <w:color w:val="000000"/>
          <w:szCs w:val="24"/>
        </w:rPr>
        <w:t>dokument</w:t>
      </w:r>
      <w:r w:rsidRPr="005C3DD6">
        <w:rPr>
          <w:color w:val="000000"/>
          <w:szCs w:val="24"/>
        </w:rPr>
        <w:t xml:space="preserve"> dot. odstąpienia </w:t>
      </w:r>
      <w:r w:rsidR="00D358E9">
        <w:rPr>
          <w:color w:val="000000"/>
          <w:szCs w:val="24"/>
        </w:rPr>
        <w:t>(</w:t>
      </w:r>
      <w:r w:rsidR="00D358E9" w:rsidRPr="00D358E9">
        <w:rPr>
          <w:i/>
          <w:color w:val="000000"/>
          <w:szCs w:val="24"/>
        </w:rPr>
        <w:t>wzór formularza</w:t>
      </w:r>
      <w:r w:rsidR="00D358E9">
        <w:rPr>
          <w:color w:val="000000"/>
          <w:szCs w:val="24"/>
        </w:rPr>
        <w:t>: O-1/363)</w:t>
      </w:r>
      <w:r w:rsidR="00860B5E" w:rsidRPr="005C3DD6">
        <w:rPr>
          <w:color w:val="000000"/>
          <w:szCs w:val="24"/>
        </w:rPr>
        <w:t xml:space="preserve"> </w:t>
      </w:r>
      <w:r w:rsidRPr="005C3DD6">
        <w:rPr>
          <w:color w:val="000000"/>
          <w:szCs w:val="24"/>
        </w:rPr>
        <w:t>oraz dokument ZW-1 z adnotacją odstąpienie</w:t>
      </w:r>
      <w:r w:rsidR="00452736">
        <w:rPr>
          <w:color w:val="000000"/>
          <w:szCs w:val="24"/>
        </w:rPr>
        <w:t xml:space="preserve"> (patrz instrukcja wypełniania dokumentu ZW-1</w:t>
      </w:r>
      <w:r w:rsidR="006562A1">
        <w:rPr>
          <w:color w:val="000000"/>
          <w:szCs w:val="24"/>
        </w:rPr>
        <w:t xml:space="preserve"> i przekazać do DDD</w:t>
      </w:r>
      <w:r w:rsidRPr="005C3DD6">
        <w:rPr>
          <w:color w:val="000000"/>
          <w:szCs w:val="24"/>
        </w:rPr>
        <w:t>.</w:t>
      </w:r>
    </w:p>
    <w:p w:rsidR="009F1116" w:rsidRDefault="009F1116" w:rsidP="00D16A3D">
      <w:pPr>
        <w:spacing w:before="0"/>
        <w:jc w:val="both"/>
        <w:rPr>
          <w:b/>
          <w:color w:val="000000"/>
          <w:szCs w:val="24"/>
        </w:rPr>
      </w:pP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Postępowanie należy wszcząć w szczególności: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dokonania wypłaty bez właściwej podstawy prawnej;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gdy, wypłacono środki na podstawie decyzji przyznającej pomoc finansową</w:t>
      </w:r>
      <w:r w:rsidR="00BF02D1">
        <w:rPr>
          <w:color w:val="000000"/>
          <w:sz w:val="22"/>
          <w:szCs w:val="22"/>
        </w:rPr>
        <w:t xml:space="preserve"> </w:t>
      </w:r>
      <w:r w:rsidR="00BF02D1">
        <w:rPr>
          <w:color w:val="000000"/>
          <w:sz w:val="22"/>
          <w:szCs w:val="22"/>
        </w:rPr>
        <w:br/>
      </w:r>
      <w:r w:rsidRPr="00714817">
        <w:rPr>
          <w:color w:val="000000"/>
          <w:sz w:val="22"/>
          <w:szCs w:val="22"/>
        </w:rPr>
        <w:t>w zawyżonej wysokości;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lastRenderedPageBreak/>
        <w:t>gdy, w wyniku postępowania wszczętego w trybie nadzwyczajnym zostanie wydana nowa decyzja (np. decyzja przyznająca pomoc finansową</w:t>
      </w:r>
      <w:r w:rsidR="00BF02D1">
        <w:rPr>
          <w:color w:val="000000"/>
          <w:sz w:val="22"/>
          <w:szCs w:val="22"/>
        </w:rPr>
        <w:t xml:space="preserve"> </w:t>
      </w:r>
      <w:r w:rsidRPr="00714817">
        <w:rPr>
          <w:color w:val="000000"/>
          <w:sz w:val="22"/>
          <w:szCs w:val="22"/>
        </w:rPr>
        <w:t>w pomniejszonej wysokości lub decyzja o odmowie przyznania pomocy finansowej) bądź nastąpi umorzenie postępowania. Sporządzając decyzję</w:t>
      </w:r>
      <w:r w:rsidR="00BF02D1">
        <w:rPr>
          <w:color w:val="000000"/>
          <w:sz w:val="22"/>
          <w:szCs w:val="22"/>
        </w:rPr>
        <w:t xml:space="preserve"> </w:t>
      </w:r>
      <w:r w:rsidRPr="00714817">
        <w:rPr>
          <w:color w:val="000000"/>
          <w:sz w:val="22"/>
          <w:szCs w:val="22"/>
        </w:rPr>
        <w:t xml:space="preserve">o odmowie przyznania pomocy finansowej należy w szczególności zwrócić uwagę na podawane uzasadnienie nie finansowania operacji. Uzasadnienie to musi określać szczegółowo powody nie finansowania operacji </w:t>
      </w:r>
      <w:r w:rsidR="00A23FC8">
        <w:rPr>
          <w:color w:val="000000"/>
          <w:sz w:val="22"/>
          <w:szCs w:val="22"/>
        </w:rPr>
        <w:br/>
      </w:r>
      <w:r w:rsidRPr="00714817">
        <w:rPr>
          <w:color w:val="000000"/>
          <w:sz w:val="22"/>
          <w:szCs w:val="22"/>
        </w:rPr>
        <w:t>(w przypadku zaistnienia kilku powodów należy podać wszystkie);</w:t>
      </w:r>
    </w:p>
    <w:p w:rsidR="00BA0A1E" w:rsidRPr="00714817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 w:val="22"/>
          <w:szCs w:val="22"/>
        </w:rPr>
      </w:pPr>
      <w:r w:rsidRPr="00714817">
        <w:rPr>
          <w:color w:val="000000"/>
          <w:sz w:val="22"/>
          <w:szCs w:val="22"/>
        </w:rPr>
        <w:t>zmiany decyzji przyznającej pomoc finansową na podstawie której zostały wypłacone już środki (art. 155 Kpa);</w:t>
      </w:r>
    </w:p>
    <w:p w:rsidR="00BA0A1E" w:rsidRDefault="00BA0A1E" w:rsidP="00BA0A1E">
      <w:pPr>
        <w:jc w:val="both"/>
      </w:pPr>
      <w:r>
        <w:rPr>
          <w:color w:val="000000"/>
          <w:szCs w:val="24"/>
        </w:rPr>
        <w:t>Prowadzone postępowanie karne na skutek złożonych zawiadomień o popełnieniu przestępstwa nie zwalnia od obowiązku wszczęcia postępowania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W przypadku wykrycia przez pracownika przesłanek, które mogłyby się przyczynić do ustalenia obowiązku zwrotu środków wypłaconej pomocy, należy zweryfikować dokumentacj</w:t>
      </w:r>
      <w:r w:rsidR="00BF02D1">
        <w:rPr>
          <w:color w:val="000000"/>
          <w:szCs w:val="24"/>
        </w:rPr>
        <w:t>ę</w:t>
      </w:r>
      <w:r>
        <w:rPr>
          <w:color w:val="000000"/>
          <w:szCs w:val="24"/>
        </w:rPr>
        <w:t xml:space="preserve"> i sprawdzić czy poprzednie płatności zostały zrealizowane w sposób prawidłowy i nie wystąpiły okoliczności określone w art. 145, 156 Kpa. 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</w:p>
    <w:p w:rsidR="00845C23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Jeśli Beneficjent sam </w:t>
      </w:r>
      <w:r w:rsidRPr="00BC5BDE">
        <w:rPr>
          <w:color w:val="000000"/>
          <w:szCs w:val="24"/>
        </w:rPr>
        <w:t>dokonał zwrotu</w:t>
      </w:r>
      <w:r>
        <w:rPr>
          <w:color w:val="000000"/>
          <w:szCs w:val="24"/>
        </w:rPr>
        <w:t xml:space="preserve">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</w:t>
      </w:r>
      <w:r w:rsidRPr="00BC5BDE">
        <w:rPr>
          <w:color w:val="000000"/>
          <w:szCs w:val="24"/>
        </w:rPr>
        <w:t xml:space="preserve">pracownik UM </w:t>
      </w:r>
      <w:r w:rsidRPr="00284733">
        <w:rPr>
          <w:color w:val="000000"/>
          <w:szCs w:val="24"/>
        </w:rPr>
        <w:t>wystawi</w:t>
      </w:r>
      <w:r>
        <w:rPr>
          <w:color w:val="000000"/>
          <w:szCs w:val="24"/>
        </w:rPr>
        <w:t>a</w:t>
      </w:r>
      <w:r w:rsidRPr="00284733">
        <w:rPr>
          <w:color w:val="000000"/>
          <w:szCs w:val="24"/>
        </w:rPr>
        <w:t xml:space="preserve"> dokument </w:t>
      </w:r>
      <w:r>
        <w:rPr>
          <w:color w:val="000000"/>
          <w:szCs w:val="24"/>
        </w:rPr>
        <w:t xml:space="preserve">zgłoszenia należności </w:t>
      </w:r>
      <w:r w:rsidRPr="00284733">
        <w:rPr>
          <w:color w:val="000000"/>
          <w:szCs w:val="24"/>
        </w:rPr>
        <w:t>ZW-1</w:t>
      </w:r>
      <w:r>
        <w:rPr>
          <w:color w:val="000000"/>
          <w:szCs w:val="24"/>
        </w:rPr>
        <w:t xml:space="preserve"> i wraz </w:t>
      </w:r>
      <w:r w:rsidR="00A37387">
        <w:rPr>
          <w:color w:val="000000"/>
          <w:szCs w:val="24"/>
        </w:rPr>
        <w:br/>
      </w:r>
      <w:r w:rsidR="00B00ABB">
        <w:rPr>
          <w:color w:val="000000"/>
          <w:szCs w:val="24"/>
        </w:rPr>
        <w:t>załącznikiem</w:t>
      </w:r>
      <w:r w:rsidR="004825C2">
        <w:rPr>
          <w:color w:val="000000"/>
          <w:szCs w:val="24"/>
        </w:rPr>
        <w:t xml:space="preserve"> nr 1 do instrukcji I-5/363, </w:t>
      </w:r>
      <w:r>
        <w:rPr>
          <w:color w:val="000000"/>
          <w:szCs w:val="24"/>
        </w:rPr>
        <w:t xml:space="preserve">kopią dowodu zapłaty </w:t>
      </w:r>
      <w:r w:rsidRPr="00284733">
        <w:rPr>
          <w:color w:val="000000"/>
          <w:szCs w:val="24"/>
        </w:rPr>
        <w:t>przekaz</w:t>
      </w:r>
      <w:r>
        <w:rPr>
          <w:color w:val="000000"/>
          <w:szCs w:val="24"/>
        </w:rPr>
        <w:t xml:space="preserve">uje </w:t>
      </w:r>
      <w:r w:rsidRPr="00284733">
        <w:rPr>
          <w:color w:val="000000"/>
          <w:szCs w:val="24"/>
        </w:rPr>
        <w:t xml:space="preserve">do </w:t>
      </w:r>
      <w:r>
        <w:rPr>
          <w:color w:val="000000"/>
          <w:szCs w:val="24"/>
        </w:rPr>
        <w:t>DDD</w:t>
      </w:r>
      <w:r w:rsidRPr="00284733">
        <w:rPr>
          <w:color w:val="000000"/>
          <w:szCs w:val="24"/>
        </w:rPr>
        <w:t xml:space="preserve"> ARiMR</w:t>
      </w:r>
      <w:r>
        <w:rPr>
          <w:color w:val="000000"/>
          <w:szCs w:val="24"/>
        </w:rPr>
        <w:t xml:space="preserve">. 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</w:p>
    <w:p w:rsidR="00BA0A1E" w:rsidRDefault="00BA0A1E" w:rsidP="00BA0A1E">
      <w:pPr>
        <w:jc w:val="both"/>
        <w:rPr>
          <w:color w:val="000000"/>
          <w:szCs w:val="24"/>
        </w:rPr>
      </w:pPr>
      <w:r w:rsidRPr="009C0472">
        <w:rPr>
          <w:b/>
          <w:color w:val="000000"/>
          <w:szCs w:val="24"/>
        </w:rPr>
        <w:t>Nie wszczyna się postępowania</w:t>
      </w:r>
      <w:r>
        <w:rPr>
          <w:color w:val="000000"/>
          <w:szCs w:val="24"/>
        </w:rPr>
        <w:t xml:space="preserve"> administracyjnego w sprawie ustalenia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gdy:</w:t>
      </w:r>
    </w:p>
    <w:p w:rsidR="00E035EA" w:rsidRDefault="00BA0A1E" w:rsidP="00DF0C39">
      <w:pPr>
        <w:pStyle w:val="Akapitzlist"/>
        <w:numPr>
          <w:ilvl w:val="0"/>
          <w:numId w:val="3"/>
        </w:numPr>
        <w:jc w:val="both"/>
        <w:rPr>
          <w:color w:val="000000"/>
          <w:sz w:val="20"/>
        </w:rPr>
      </w:pPr>
      <w:r w:rsidRPr="00E035EA">
        <w:rPr>
          <w:color w:val="000000"/>
          <w:sz w:val="20"/>
        </w:rPr>
        <w:t xml:space="preserve">Beneficjent otrzymał płatność i złożył odwołanie od decyzji przyznającej pomoc finansową lub wniosek o jej uchylenie albo zmianę i zwrócił otrzymaną płatność przed wszczęciem postępowania </w:t>
      </w:r>
      <w:r w:rsidR="00F24DCC">
        <w:rPr>
          <w:color w:val="000000"/>
          <w:sz w:val="20"/>
        </w:rPr>
        <w:br/>
      </w:r>
      <w:r w:rsidRPr="00E035EA">
        <w:rPr>
          <w:color w:val="000000"/>
          <w:sz w:val="20"/>
        </w:rPr>
        <w:t>w sprawie ustalenia kwoty do zwrotu.;</w:t>
      </w:r>
    </w:p>
    <w:p w:rsidR="00D1604B" w:rsidRDefault="00BA0A1E" w:rsidP="00E035EA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E035EA">
        <w:rPr>
          <w:color w:val="000000"/>
          <w:sz w:val="20"/>
        </w:rPr>
        <w:t>Beneficjent zwrócił otrzymaną płatność przed wszczęciem postępowania w sprawie ustalenia kwoty środków publicznych do zwrotu, gdy brak jest przesłanek do wszczęcia postępowania administracyjnego w sprawie ustalenia kwoty środków publicznych, bądź brak jest przesłanek do wydania innej decyzji administracyjnej</w:t>
      </w:r>
      <w:r w:rsidR="00D1604B">
        <w:rPr>
          <w:color w:val="000000"/>
          <w:sz w:val="20"/>
        </w:rPr>
        <w:t>;</w:t>
      </w:r>
    </w:p>
    <w:p w:rsidR="00D1604B" w:rsidRPr="002E02B1" w:rsidRDefault="00D1604B" w:rsidP="00D1604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E02B1">
        <w:rPr>
          <w:color w:val="000000"/>
          <w:sz w:val="20"/>
        </w:rPr>
        <w:t>Beneficjent dokona spłaty całości należności przed wszczęciem postępowania w sprawie ustalenia kwot nienależnie, nadmiernie pobranych</w:t>
      </w:r>
      <w:r w:rsidR="00F524CB">
        <w:rPr>
          <w:color w:val="000000"/>
          <w:sz w:val="20"/>
        </w:rPr>
        <w:t xml:space="preserve"> (należy wystawić jedynie dokument ZW-1 i przekazać do DDD ARiMR)</w:t>
      </w:r>
      <w:r w:rsidRPr="002E02B1">
        <w:rPr>
          <w:color w:val="000000"/>
          <w:sz w:val="20"/>
        </w:rPr>
        <w:t>;</w:t>
      </w:r>
    </w:p>
    <w:p w:rsidR="00D1604B" w:rsidRPr="002E02B1" w:rsidRDefault="00D1604B" w:rsidP="00D1604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E02B1">
        <w:rPr>
          <w:color w:val="000000"/>
          <w:sz w:val="20"/>
        </w:rPr>
        <w:t>w sprawie brak jest przesłanek  do wszczęcia takiego postępowania bądź brak jest przesłanek do wydania innej decyzji.</w:t>
      </w:r>
    </w:p>
    <w:p w:rsidR="00BA0A1E" w:rsidRPr="009C0472" w:rsidRDefault="00BA0A1E" w:rsidP="00BA0A1E">
      <w:pPr>
        <w:jc w:val="both"/>
        <w:rPr>
          <w:b/>
          <w:color w:val="000000"/>
          <w:szCs w:val="24"/>
        </w:rPr>
      </w:pPr>
      <w:r w:rsidRPr="009C0472">
        <w:rPr>
          <w:b/>
          <w:color w:val="000000"/>
          <w:szCs w:val="24"/>
        </w:rPr>
        <w:t>Ocena wystąpienia przesłanek do wszczęcia postępowania administracyjnego w sprawie  ustalenia kwot nienależnie</w:t>
      </w:r>
      <w:r w:rsidR="00D96A2B">
        <w:rPr>
          <w:b/>
          <w:color w:val="000000"/>
          <w:szCs w:val="24"/>
        </w:rPr>
        <w:t>,</w:t>
      </w:r>
      <w:r w:rsidRPr="009C0472">
        <w:rPr>
          <w:b/>
          <w:color w:val="000000"/>
          <w:szCs w:val="24"/>
        </w:rPr>
        <w:t xml:space="preserve"> nadmiernie pobranych </w:t>
      </w:r>
      <w:r w:rsidRPr="00BC5BDE">
        <w:rPr>
          <w:b/>
          <w:color w:val="000000"/>
          <w:szCs w:val="24"/>
        </w:rPr>
        <w:t>środków publicznych</w:t>
      </w:r>
      <w:r w:rsidRPr="009C0472">
        <w:rPr>
          <w:b/>
          <w:color w:val="000000"/>
          <w:szCs w:val="24"/>
        </w:rPr>
        <w:t>.</w:t>
      </w:r>
    </w:p>
    <w:p w:rsidR="00BA0A1E" w:rsidRPr="007D092A" w:rsidRDefault="00AF3BCE" w:rsidP="00BA0A1E">
      <w:pPr>
        <w:ind w:left="57"/>
        <w:jc w:val="both"/>
        <w:rPr>
          <w:szCs w:val="24"/>
        </w:rPr>
      </w:pPr>
      <w:r>
        <w:rPr>
          <w:color w:val="000000"/>
          <w:szCs w:val="24"/>
        </w:rPr>
        <w:t>Prezes ARR</w:t>
      </w:r>
      <w:r w:rsidR="008825AF">
        <w:rPr>
          <w:color w:val="000000"/>
          <w:szCs w:val="24"/>
        </w:rPr>
        <w:t xml:space="preserve"> </w:t>
      </w:r>
      <w:r w:rsidR="00BA0A1E">
        <w:rPr>
          <w:color w:val="000000"/>
          <w:szCs w:val="24"/>
        </w:rPr>
        <w:t xml:space="preserve">może wydać decyzję </w:t>
      </w:r>
      <w:r w:rsidR="00BA0A1E" w:rsidRPr="007D092A">
        <w:rPr>
          <w:szCs w:val="24"/>
        </w:rPr>
        <w:t>na podstawie art. 155 K</w:t>
      </w:r>
      <w:r w:rsidR="00BA0A1E">
        <w:rPr>
          <w:szCs w:val="24"/>
        </w:rPr>
        <w:t xml:space="preserve">pa </w:t>
      </w:r>
      <w:r w:rsidR="00A1762F">
        <w:rPr>
          <w:szCs w:val="24"/>
        </w:rPr>
        <w:t>m.in.</w:t>
      </w:r>
      <w:r w:rsidR="00BA0A1E" w:rsidRPr="007D092A">
        <w:rPr>
          <w:szCs w:val="24"/>
        </w:rPr>
        <w:t>:</w:t>
      </w:r>
    </w:p>
    <w:p w:rsidR="00BA0A1E" w:rsidRPr="0029087B" w:rsidRDefault="00BA0A1E" w:rsidP="0029087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9087B">
        <w:rPr>
          <w:color w:val="000000"/>
          <w:sz w:val="20"/>
        </w:rPr>
        <w:t>Decyzję o uchyleniu ostatecznej decyzji przyznającej pomoc finansową, a następnie, na podstawie art. 105 Kpa Decyzję o umorzeniu postępowania administracyjnego w sprawie przyznania pomocy finansowej;</w:t>
      </w:r>
    </w:p>
    <w:p w:rsidR="00BA0A1E" w:rsidRPr="0029087B" w:rsidRDefault="00BA0A1E" w:rsidP="0029087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9087B">
        <w:rPr>
          <w:color w:val="000000"/>
          <w:sz w:val="20"/>
        </w:rPr>
        <w:t>Decyzję o zmianie ostatecznej decyzji przyznającej pomoc finansową;</w:t>
      </w:r>
    </w:p>
    <w:p w:rsidR="00BA0A1E" w:rsidRPr="0029087B" w:rsidRDefault="00BA0A1E" w:rsidP="0029087B">
      <w:pPr>
        <w:pStyle w:val="Akapitzlist"/>
        <w:numPr>
          <w:ilvl w:val="0"/>
          <w:numId w:val="3"/>
        </w:numPr>
        <w:spacing w:before="0"/>
        <w:jc w:val="both"/>
        <w:rPr>
          <w:color w:val="000000"/>
          <w:sz w:val="20"/>
        </w:rPr>
      </w:pPr>
      <w:r w:rsidRPr="0029087B">
        <w:rPr>
          <w:color w:val="000000"/>
          <w:sz w:val="20"/>
        </w:rPr>
        <w:t>Decyzję o uchyleniu ostatecznej decyzji przyznającej pomoc finansową.</w:t>
      </w:r>
      <w:r w:rsidRPr="0029087B" w:rsidDel="00605801">
        <w:rPr>
          <w:color w:val="000000"/>
          <w:sz w:val="20"/>
        </w:rPr>
        <w:t xml:space="preserve"> </w:t>
      </w:r>
    </w:p>
    <w:p w:rsidR="00BA0A1E" w:rsidRPr="007D092A" w:rsidRDefault="00BA0A1E" w:rsidP="00BA0A1E">
      <w:pPr>
        <w:pStyle w:val="Lista2"/>
        <w:spacing w:before="120"/>
        <w:ind w:left="0" w:firstLine="0"/>
        <w:jc w:val="both"/>
      </w:pPr>
      <w:r w:rsidRPr="007D092A">
        <w:t xml:space="preserve">Po doręczeniu </w:t>
      </w:r>
      <w:r w:rsidRPr="007D092A">
        <w:rPr>
          <w:i/>
        </w:rPr>
        <w:t>Zawiadomienia o wszczęciu postępowania administracyjnego</w:t>
      </w:r>
      <w:r w:rsidRPr="007D092A">
        <w:t xml:space="preserve">, strona ma możliwość złożenia osobiście, przez Pełnomocnika lub pocztą dowodów oraz wyjaśnień </w:t>
      </w:r>
      <w:r>
        <w:br/>
      </w:r>
      <w:r w:rsidRPr="007D092A">
        <w:t>w sprawie, dla której wszczęte zostało przedmiotowe postępowanie.</w:t>
      </w:r>
    </w:p>
    <w:p w:rsidR="007C35B6" w:rsidRPr="00E82B25" w:rsidRDefault="00BA0A1E" w:rsidP="00823281">
      <w:pPr>
        <w:jc w:val="both"/>
        <w:rPr>
          <w:b/>
          <w:color w:val="000000"/>
        </w:rPr>
      </w:pPr>
      <w:r>
        <w:rPr>
          <w:color w:val="000000"/>
          <w:szCs w:val="24"/>
        </w:rPr>
        <w:t>W przypadku</w:t>
      </w:r>
      <w:r w:rsidR="00845C23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gdy w trakcie prowadzonego postępowania administracyjnego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ze względu na brak </w:t>
      </w:r>
      <w:r>
        <w:rPr>
          <w:color w:val="000000"/>
          <w:szCs w:val="24"/>
        </w:rPr>
        <w:lastRenderedPageBreak/>
        <w:t>podstaw dla ustalenia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zachodzą przesłanki wobec których prowadzone postępowanie staje się bezprzedmiotowe (za wyjątkiem zwrotu środków przez Beneficjenta), zgodnie z art. 105 Kpa </w:t>
      </w:r>
      <w:r w:rsidR="008F011C">
        <w:rPr>
          <w:color w:val="000000"/>
          <w:szCs w:val="24"/>
        </w:rPr>
        <w:t>podmiot wdrażający</w:t>
      </w:r>
      <w:r>
        <w:rPr>
          <w:color w:val="000000"/>
          <w:szCs w:val="24"/>
        </w:rPr>
        <w:t xml:space="preserve"> umorzy postępowanie w całości lub części</w:t>
      </w:r>
      <w:r w:rsidR="007C35B6" w:rsidRPr="00856E77">
        <w:rPr>
          <w:color w:val="000000"/>
        </w:rPr>
        <w:t xml:space="preserve"> (np. kwota nienależnych lub nadmiernych płatności </w:t>
      </w:r>
      <w:r w:rsidR="007C35B6" w:rsidRPr="00856E77">
        <w:rPr>
          <w:color w:val="000000"/>
          <w:szCs w:val="24"/>
        </w:rPr>
        <w:t xml:space="preserve">nie przekracza równowartości 100 euro albo organ poweźmie informację o </w:t>
      </w:r>
      <w:r w:rsidR="007C35B6" w:rsidRPr="00420FBE">
        <w:rPr>
          <w:b/>
          <w:color w:val="000000"/>
          <w:szCs w:val="24"/>
        </w:rPr>
        <w:t>ś</w:t>
      </w:r>
      <w:r w:rsidR="007C35B6" w:rsidRPr="00856E77">
        <w:rPr>
          <w:b/>
          <w:color w:val="000000"/>
          <w:szCs w:val="24"/>
        </w:rPr>
        <w:t>mierci strony postępowania</w:t>
      </w:r>
      <w:r w:rsidR="00823281">
        <w:rPr>
          <w:b/>
          <w:color w:val="000000"/>
          <w:szCs w:val="24"/>
        </w:rPr>
        <w:t>)</w:t>
      </w:r>
      <w:r w:rsidR="007C35B6" w:rsidRPr="00856E77">
        <w:rPr>
          <w:color w:val="000000"/>
          <w:szCs w:val="24"/>
        </w:rPr>
        <w:t>.</w:t>
      </w:r>
    </w:p>
    <w:p w:rsidR="007C35B6" w:rsidRDefault="007C35B6" w:rsidP="00BA0A1E">
      <w:pPr>
        <w:spacing w:before="0"/>
        <w:jc w:val="both"/>
        <w:rPr>
          <w:b/>
          <w:color w:val="000000"/>
          <w:szCs w:val="24"/>
        </w:rPr>
      </w:pPr>
    </w:p>
    <w:p w:rsidR="00BA0A1E" w:rsidRPr="00BB22E0" w:rsidRDefault="00BA0A1E" w:rsidP="00801950">
      <w:pPr>
        <w:pStyle w:val="NormalnyWeb"/>
        <w:spacing w:before="0" w:after="0"/>
        <w:jc w:val="both"/>
        <w:rPr>
          <w:b/>
          <w:szCs w:val="24"/>
        </w:rPr>
      </w:pPr>
      <w:r w:rsidRPr="00BB22E0">
        <w:rPr>
          <w:b/>
          <w:szCs w:val="24"/>
        </w:rPr>
        <w:t xml:space="preserve">Przygotowanie Decyzji </w:t>
      </w:r>
      <w:r w:rsidRPr="00BB22E0">
        <w:rPr>
          <w:b/>
          <w:bCs/>
          <w:szCs w:val="24"/>
        </w:rPr>
        <w:t>o ustaleniu kwoty nienależnie</w:t>
      </w:r>
      <w:r w:rsidR="00D96A2B">
        <w:rPr>
          <w:b/>
          <w:bCs/>
          <w:szCs w:val="24"/>
        </w:rPr>
        <w:t>,</w:t>
      </w:r>
      <w:r w:rsidRPr="00BB22E0">
        <w:rPr>
          <w:b/>
          <w:bCs/>
          <w:szCs w:val="24"/>
        </w:rPr>
        <w:t xml:space="preserve"> nadmiernie pobranych </w:t>
      </w:r>
      <w:r w:rsidRPr="00BB22E0">
        <w:rPr>
          <w:b/>
          <w:color w:val="000000"/>
          <w:szCs w:val="24"/>
        </w:rPr>
        <w:t>środków publicznych</w:t>
      </w:r>
      <w:r w:rsidRPr="00BB22E0">
        <w:rPr>
          <w:b/>
          <w:bCs/>
          <w:szCs w:val="24"/>
        </w:rPr>
        <w:t xml:space="preserve"> (</w:t>
      </w:r>
      <w:r w:rsidR="0058071A" w:rsidRPr="003B4863">
        <w:rPr>
          <w:i/>
        </w:rPr>
        <w:t>symbol formularza:</w:t>
      </w:r>
      <w:r w:rsidR="0058071A" w:rsidRPr="00D37311">
        <w:rPr>
          <w:color w:val="000000"/>
          <w:szCs w:val="24"/>
        </w:rPr>
        <w:t xml:space="preserve"> </w:t>
      </w:r>
      <w:r w:rsidRPr="00BB22E0">
        <w:rPr>
          <w:b/>
          <w:bCs/>
          <w:szCs w:val="24"/>
        </w:rPr>
        <w:t>D-1/</w:t>
      </w:r>
      <w:r w:rsidR="006E497B">
        <w:rPr>
          <w:b/>
          <w:bCs/>
          <w:szCs w:val="24"/>
        </w:rPr>
        <w:t>363</w:t>
      </w:r>
      <w:r w:rsidRPr="00BB22E0">
        <w:rPr>
          <w:b/>
          <w:bCs/>
          <w:szCs w:val="24"/>
        </w:rPr>
        <w:t>)</w:t>
      </w:r>
      <w:r w:rsidRPr="00BB22E0">
        <w:rPr>
          <w:b/>
          <w:szCs w:val="24"/>
        </w:rPr>
        <w:t>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 w:rsidRPr="00C51735">
        <w:rPr>
          <w:color w:val="000000"/>
          <w:szCs w:val="24"/>
        </w:rPr>
        <w:t>Po przeprowadzeniu postępowania dowodowego i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 xml:space="preserve">środków publicznych </w:t>
      </w:r>
      <w:r w:rsidRPr="00C51735">
        <w:rPr>
          <w:color w:val="000000"/>
          <w:szCs w:val="24"/>
        </w:rPr>
        <w:t xml:space="preserve">pracownik </w:t>
      </w:r>
      <w:r w:rsidR="008F011C" w:rsidRPr="008F011C">
        <w:rPr>
          <w:color w:val="000000"/>
          <w:szCs w:val="24"/>
        </w:rPr>
        <w:t>podmiotu wdrażającego</w:t>
      </w:r>
      <w:r w:rsidR="008F011C" w:rsidRPr="00C51735">
        <w:rPr>
          <w:color w:val="000000"/>
          <w:szCs w:val="24"/>
        </w:rPr>
        <w:t xml:space="preserve"> </w:t>
      </w:r>
      <w:r w:rsidRPr="00C51735">
        <w:rPr>
          <w:color w:val="000000"/>
          <w:szCs w:val="24"/>
        </w:rPr>
        <w:t xml:space="preserve">przygotowuje Decyzję </w:t>
      </w:r>
      <w:r w:rsidR="002A17CA">
        <w:rPr>
          <w:color w:val="000000"/>
          <w:szCs w:val="24"/>
        </w:rPr>
        <w:br/>
      </w:r>
      <w:r w:rsidRPr="00C51735">
        <w:rPr>
          <w:color w:val="000000"/>
          <w:szCs w:val="24"/>
        </w:rPr>
        <w:t>o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publicznych.</w:t>
      </w:r>
      <w:r w:rsidRPr="00C51735">
        <w:rPr>
          <w:color w:val="000000"/>
          <w:szCs w:val="24"/>
        </w:rPr>
        <w:t xml:space="preserve"> Decyzj</w:t>
      </w:r>
      <w:r>
        <w:rPr>
          <w:color w:val="000000"/>
          <w:szCs w:val="24"/>
        </w:rPr>
        <w:t>a</w:t>
      </w:r>
      <w:r w:rsidRPr="00C51735">
        <w:rPr>
          <w:color w:val="000000"/>
          <w:szCs w:val="24"/>
        </w:rPr>
        <w:t xml:space="preserve"> </w:t>
      </w:r>
      <w:r w:rsidR="002A17CA">
        <w:rPr>
          <w:color w:val="000000"/>
          <w:szCs w:val="24"/>
        </w:rPr>
        <w:br/>
      </w:r>
      <w:r w:rsidRPr="00C51735">
        <w:rPr>
          <w:color w:val="000000"/>
          <w:szCs w:val="24"/>
        </w:rPr>
        <w:t>o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</w:t>
      </w:r>
      <w:r w:rsidRPr="00C5173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jest sprawdzana,</w:t>
      </w:r>
      <w:r w:rsidRPr="00C51735">
        <w:rPr>
          <w:color w:val="000000"/>
          <w:szCs w:val="24"/>
        </w:rPr>
        <w:t xml:space="preserve"> </w:t>
      </w:r>
      <w:r w:rsidR="004825C2">
        <w:rPr>
          <w:color w:val="000000"/>
          <w:szCs w:val="24"/>
        </w:rPr>
        <w:br/>
      </w:r>
      <w:r w:rsidRPr="00C51735">
        <w:rPr>
          <w:color w:val="000000"/>
          <w:szCs w:val="24"/>
        </w:rPr>
        <w:t>a następnie zatwierdzenia</w:t>
      </w:r>
      <w:r>
        <w:rPr>
          <w:color w:val="000000"/>
          <w:szCs w:val="24"/>
        </w:rPr>
        <w:t xml:space="preserve"> przez osoby upoważnione.</w:t>
      </w:r>
      <w:r w:rsidRPr="00C51735">
        <w:rPr>
          <w:color w:val="000000"/>
          <w:szCs w:val="24"/>
        </w:rPr>
        <w:t xml:space="preserve"> </w:t>
      </w:r>
    </w:p>
    <w:p w:rsidR="003115E3" w:rsidRPr="0029087B" w:rsidRDefault="003115E3" w:rsidP="003115E3">
      <w:pPr>
        <w:spacing w:before="120"/>
        <w:jc w:val="both"/>
        <w:rPr>
          <w:color w:val="000000"/>
        </w:rPr>
      </w:pPr>
      <w:r w:rsidRPr="00856E77">
        <w:rPr>
          <w:color w:val="000000"/>
          <w:u w:val="single"/>
        </w:rPr>
        <w:t>Wydanie decyzji w sprawie ustalenia</w:t>
      </w:r>
      <w:r w:rsidRPr="00856E77">
        <w:rPr>
          <w:color w:val="000000"/>
        </w:rPr>
        <w:t xml:space="preserve"> kwoty nienależnie lub nadmiernie pobranych płatności powinno nastąpić </w:t>
      </w:r>
      <w:r w:rsidRPr="00856E77">
        <w:rPr>
          <w:color w:val="000000"/>
          <w:u w:val="single"/>
        </w:rPr>
        <w:t xml:space="preserve">w terminie 3 miesięcy </w:t>
      </w:r>
      <w:r w:rsidRPr="00856E77">
        <w:rPr>
          <w:color w:val="000000"/>
        </w:rPr>
        <w:t xml:space="preserve">od daty doręczenia stronie zawiadomienia </w:t>
      </w:r>
      <w:r w:rsidR="004825C2">
        <w:rPr>
          <w:color w:val="000000"/>
        </w:rPr>
        <w:br/>
      </w:r>
      <w:r w:rsidRPr="00856E77">
        <w:rPr>
          <w:color w:val="000000"/>
        </w:rPr>
        <w:t xml:space="preserve">o wszczęciu postępowania (art. 29 ust. 9 </w:t>
      </w:r>
      <w:r w:rsidRPr="00856E77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 w:rsidRPr="00856E77">
        <w:rPr>
          <w:color w:val="000000"/>
        </w:rPr>
        <w:t>).</w:t>
      </w:r>
      <w:r>
        <w:rPr>
          <w:color w:val="000000"/>
        </w:rPr>
        <w:t xml:space="preserve"> </w:t>
      </w:r>
      <w:r w:rsidRPr="00856E77">
        <w:rPr>
          <w:color w:val="000000"/>
        </w:rPr>
        <w:t xml:space="preserve">Stosownie do art. 29 ust. 3 </w:t>
      </w:r>
      <w:r w:rsidRPr="00856E77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>
        <w:rPr>
          <w:i/>
          <w:color w:val="000000"/>
        </w:rPr>
        <w:t xml:space="preserve"> </w:t>
      </w:r>
      <w:r w:rsidRPr="00F524CB">
        <w:rPr>
          <w:color w:val="000000"/>
        </w:rPr>
        <w:t>o ustaleniu</w:t>
      </w:r>
      <w:r w:rsidRPr="00856E77">
        <w:rPr>
          <w:color w:val="000000"/>
        </w:rPr>
        <w:t xml:space="preserve"> kwoty nienależnie lub nadmiernie pobranych płatności </w:t>
      </w:r>
      <w:r w:rsidRPr="0029087B">
        <w:rPr>
          <w:color w:val="000000"/>
        </w:rPr>
        <w:t xml:space="preserve">organ </w:t>
      </w:r>
      <w:r w:rsidRPr="0029087B">
        <w:rPr>
          <w:color w:val="000000"/>
          <w:u w:val="single"/>
        </w:rPr>
        <w:t>może</w:t>
      </w:r>
      <w:r w:rsidRPr="0029087B">
        <w:rPr>
          <w:color w:val="000000"/>
        </w:rPr>
        <w:t xml:space="preserve"> rozstrzygnąć również w decyzji w sprawie przyznania płatności.</w:t>
      </w:r>
    </w:p>
    <w:p w:rsidR="007541CC" w:rsidRPr="00892A28" w:rsidRDefault="007541CC" w:rsidP="007541CC">
      <w:pPr>
        <w:spacing w:before="120"/>
        <w:jc w:val="both"/>
        <w:rPr>
          <w:color w:val="000000"/>
        </w:rPr>
      </w:pPr>
      <w:r w:rsidRPr="00892A28">
        <w:rPr>
          <w:color w:val="000000"/>
        </w:rPr>
        <w:t xml:space="preserve">W przypadku, gdy zostaje wzruszona I decyzja w sprawie przyznania płatności, na podstawie której płatności te zostały zrealizowane i wydana zostaje II decyzja ostatecznie rozstrzygająca sprawę przyznania płatności, a kwota przyznanej płatności w II decyzji jest niższa od kwoty określonej w I decyzji (przekazanej na rachunek bankowy </w:t>
      </w:r>
      <w:r w:rsidR="00EF5873">
        <w:rPr>
          <w:color w:val="000000"/>
        </w:rPr>
        <w:t>beneficjenta</w:t>
      </w:r>
      <w:r w:rsidRPr="00892A28">
        <w:rPr>
          <w:color w:val="000000"/>
        </w:rPr>
        <w:t xml:space="preserve">), </w:t>
      </w:r>
      <w:r w:rsidR="00575A38">
        <w:rPr>
          <w:color w:val="000000"/>
        </w:rPr>
        <w:t>należy sporządzić</w:t>
      </w:r>
      <w:r w:rsidRPr="00892A28">
        <w:rPr>
          <w:color w:val="000000"/>
        </w:rPr>
        <w:t xml:space="preserve"> dokument </w:t>
      </w:r>
      <w:r w:rsidRPr="00892A28">
        <w:rPr>
          <w:i/>
          <w:color w:val="000000"/>
        </w:rPr>
        <w:t>ZW-</w:t>
      </w:r>
      <w:r w:rsidR="00575A38">
        <w:rPr>
          <w:i/>
          <w:color w:val="000000"/>
        </w:rPr>
        <w:t>1</w:t>
      </w:r>
      <w:r w:rsidRPr="00892A28">
        <w:rPr>
          <w:color w:val="000000"/>
        </w:rPr>
        <w:t xml:space="preserve">, wykorzystywany w procesie ustalania kwot nienależnie lub nadmiernie pobranych płatności. </w:t>
      </w:r>
    </w:p>
    <w:p w:rsidR="00575A38" w:rsidRDefault="007541CC" w:rsidP="007541CC">
      <w:pPr>
        <w:spacing w:before="120"/>
        <w:jc w:val="both"/>
        <w:rPr>
          <w:color w:val="000000"/>
        </w:rPr>
      </w:pPr>
      <w:r w:rsidRPr="00686788">
        <w:rPr>
          <w:color w:val="000000"/>
        </w:rPr>
        <w:t xml:space="preserve">Po uzyskaniu waloru ostateczności przez II decyzję na niższą kwotę (mając na uwadze możliwość wniesienia przez </w:t>
      </w:r>
      <w:r w:rsidR="00575A38">
        <w:rPr>
          <w:color w:val="000000"/>
        </w:rPr>
        <w:t>beneficjenta</w:t>
      </w:r>
      <w:r w:rsidRPr="00686788">
        <w:rPr>
          <w:color w:val="000000"/>
        </w:rPr>
        <w:t xml:space="preserve"> odwołania) </w:t>
      </w:r>
      <w:r w:rsidR="00575A38">
        <w:rPr>
          <w:color w:val="000000"/>
        </w:rPr>
        <w:t>należy</w:t>
      </w:r>
      <w:r w:rsidRPr="00686788">
        <w:rPr>
          <w:color w:val="000000"/>
        </w:rPr>
        <w:t xml:space="preserve"> wszcz</w:t>
      </w:r>
      <w:r w:rsidR="00575A38">
        <w:rPr>
          <w:color w:val="000000"/>
        </w:rPr>
        <w:t>ąć postępowanie</w:t>
      </w:r>
      <w:r w:rsidRPr="00686788">
        <w:rPr>
          <w:color w:val="000000"/>
        </w:rPr>
        <w:t xml:space="preserve"> w sprawie </w:t>
      </w:r>
      <w:r w:rsidR="00575A38">
        <w:rPr>
          <w:color w:val="000000"/>
        </w:rPr>
        <w:t>ustalania</w:t>
      </w:r>
      <w:r w:rsidRPr="00686788">
        <w:rPr>
          <w:color w:val="000000"/>
        </w:rPr>
        <w:t xml:space="preserve"> kwoty nienależnie lub nadmiernie pobranych płatności</w:t>
      </w:r>
      <w:r w:rsidR="00575A38">
        <w:rPr>
          <w:color w:val="000000"/>
        </w:rPr>
        <w:t>.</w:t>
      </w:r>
      <w:r w:rsidRPr="00686788">
        <w:rPr>
          <w:color w:val="000000"/>
        </w:rPr>
        <w:t xml:space="preserve"> </w:t>
      </w:r>
    </w:p>
    <w:p w:rsidR="007541CC" w:rsidRPr="00686788" w:rsidRDefault="007541CC" w:rsidP="007541CC">
      <w:pPr>
        <w:spacing w:before="120"/>
        <w:jc w:val="both"/>
        <w:rPr>
          <w:color w:val="000000"/>
        </w:rPr>
      </w:pPr>
      <w:r w:rsidRPr="00686788">
        <w:rPr>
          <w:color w:val="000000"/>
        </w:rPr>
        <w:t xml:space="preserve">W przypadku, gdy będzie wydawana </w:t>
      </w:r>
      <w:r w:rsidRPr="00686788">
        <w:rPr>
          <w:i/>
          <w:color w:val="000000"/>
        </w:rPr>
        <w:t>Decyzja o ustaleniu kwoty nienależnie lub nadmiernie pobranych płatności,</w:t>
      </w:r>
      <w:r w:rsidRPr="00686788">
        <w:rPr>
          <w:color w:val="000000"/>
        </w:rPr>
        <w:t xml:space="preserve"> po wydaniu ww. decyzji i otrzymaniu zwrotnego potwierdzenia odbioru ww. decyzji oraz uzyskaniu waloru ostateczności decyzji należy </w:t>
      </w:r>
      <w:r w:rsidR="00575A38">
        <w:rPr>
          <w:color w:val="000000"/>
        </w:rPr>
        <w:t xml:space="preserve">w terminie 7 dni sporządzić </w:t>
      </w:r>
      <w:r w:rsidR="004825C2">
        <w:rPr>
          <w:color w:val="000000"/>
        </w:rPr>
        <w:br/>
      </w:r>
      <w:r w:rsidR="00575A38">
        <w:rPr>
          <w:color w:val="000000"/>
        </w:rPr>
        <w:t xml:space="preserve">i </w:t>
      </w:r>
      <w:r w:rsidRPr="00686788">
        <w:rPr>
          <w:color w:val="000000"/>
        </w:rPr>
        <w:t>zatwierdzić dokument ZW-</w:t>
      </w:r>
      <w:r w:rsidR="00575A38">
        <w:rPr>
          <w:color w:val="000000"/>
        </w:rPr>
        <w:t>1</w:t>
      </w:r>
      <w:r w:rsidRPr="00686788">
        <w:rPr>
          <w:color w:val="000000"/>
        </w:rPr>
        <w:t xml:space="preserve">. </w:t>
      </w:r>
    </w:p>
    <w:p w:rsidR="003115E3" w:rsidRDefault="003115E3" w:rsidP="00BA0A1E">
      <w:pPr>
        <w:spacing w:before="0"/>
        <w:jc w:val="both"/>
        <w:rPr>
          <w:color w:val="000000"/>
          <w:szCs w:val="24"/>
        </w:rPr>
      </w:pPr>
    </w:p>
    <w:p w:rsidR="00BA0A1E" w:rsidRDefault="00BA0A1E" w:rsidP="00BA0A1E">
      <w:pPr>
        <w:pStyle w:val="NormalnyWeb"/>
        <w:tabs>
          <w:tab w:val="left" w:pos="540"/>
        </w:tabs>
        <w:spacing w:before="120"/>
        <w:jc w:val="both"/>
      </w:pPr>
      <w:r w:rsidRPr="007D092A">
        <w:t xml:space="preserve">W przypadku dokonania przez </w:t>
      </w:r>
      <w:r>
        <w:t>Beneficjenta</w:t>
      </w:r>
      <w:r w:rsidRPr="007D092A">
        <w:t xml:space="preserve"> zwrotu całości należności, </w:t>
      </w:r>
      <w:r w:rsidRPr="007D092A">
        <w:rPr>
          <w:b/>
        </w:rPr>
        <w:t xml:space="preserve">w </w:t>
      </w:r>
      <w:r>
        <w:rPr>
          <w:b/>
        </w:rPr>
        <w:t xml:space="preserve">rozstrzygnięciu </w:t>
      </w:r>
      <w:r>
        <w:rPr>
          <w:b/>
        </w:rPr>
        <w:br/>
        <w:t>i uzasadnieniu</w:t>
      </w:r>
      <w:r w:rsidRPr="007D092A">
        <w:rPr>
          <w:b/>
        </w:rPr>
        <w:t xml:space="preserve"> decyzji należy określić jedynie kwotę</w:t>
      </w:r>
      <w:r w:rsidRPr="007D092A">
        <w:t xml:space="preserve"> nienależnie</w:t>
      </w:r>
      <w:r w:rsidR="00D96A2B">
        <w:t>,</w:t>
      </w:r>
      <w:r w:rsidRPr="007D092A">
        <w:t xml:space="preserve"> nadmiernie pobranych </w:t>
      </w:r>
      <w:r>
        <w:rPr>
          <w:color w:val="000000"/>
          <w:szCs w:val="24"/>
        </w:rPr>
        <w:t>środków publicznych</w:t>
      </w:r>
      <w:r w:rsidRPr="007D092A">
        <w:t xml:space="preserve">, </w:t>
      </w:r>
      <w:r w:rsidRPr="007D092A">
        <w:rPr>
          <w:b/>
        </w:rPr>
        <w:t>bez odsetek</w:t>
      </w:r>
      <w:r w:rsidRPr="007D092A">
        <w:t xml:space="preserve"> i bez wskazania, iż ww. kwotę należy wpłacić na rachunek </w:t>
      </w:r>
      <w:r w:rsidR="00914F90">
        <w:rPr>
          <w:color w:val="000000"/>
          <w:szCs w:val="24"/>
        </w:rPr>
        <w:t>ARiMR</w:t>
      </w:r>
      <w:r w:rsidRPr="007D092A">
        <w:t xml:space="preserve">. </w:t>
      </w:r>
      <w:r>
        <w:br/>
      </w:r>
      <w:r w:rsidRPr="007D092A">
        <w:t xml:space="preserve">W uzasadnieniu przedmiotowej decyzji należy uwzględnić fakt dokonania przez stronę spłaty ww. kwoty. W przypadku dokonania przez </w:t>
      </w:r>
      <w:r>
        <w:t>Beneficjenta</w:t>
      </w:r>
      <w:r w:rsidRPr="007D092A">
        <w:t xml:space="preserve"> zwrotu całości kwoty nienależnie</w:t>
      </w:r>
      <w:r w:rsidR="00D96A2B">
        <w:t>,</w:t>
      </w:r>
      <w:r w:rsidRPr="007D092A">
        <w:t xml:space="preserve"> nadmiernie pobranych </w:t>
      </w:r>
      <w:r>
        <w:rPr>
          <w:color w:val="000000"/>
          <w:szCs w:val="24"/>
        </w:rPr>
        <w:t>środków publicznych</w:t>
      </w:r>
      <w:r w:rsidRPr="007D092A">
        <w:t xml:space="preserve"> </w:t>
      </w:r>
      <w:r w:rsidRPr="007D092A">
        <w:rPr>
          <w:b/>
        </w:rPr>
        <w:t xml:space="preserve">należy wskazać, </w:t>
      </w:r>
      <w:r>
        <w:rPr>
          <w:b/>
        </w:rPr>
        <w:t>iż obowiązek spłaty ustalonej w </w:t>
      </w:r>
      <w:r w:rsidRPr="007D092A">
        <w:rPr>
          <w:b/>
        </w:rPr>
        <w:t>przedmiotowej decyzji należności został przez stronę wykonany</w:t>
      </w:r>
      <w:r w:rsidRPr="007D092A">
        <w:t xml:space="preserve"> w całości. Jednocześnie w uzasadnieniu decyzji nie należy powoływać regulacji odnoszących się do odsetek od ww. należności oraz nie należy wskazywać numeru rachunku przeznaczonego na dokonywanie zwrotów płatności nienależnych lub nadmiernych.</w:t>
      </w:r>
    </w:p>
    <w:p w:rsidR="00E731B4" w:rsidRDefault="00BA0A1E" w:rsidP="00E731B4">
      <w:pPr>
        <w:spacing w:before="120"/>
        <w:jc w:val="both"/>
      </w:pPr>
      <w:r>
        <w:lastRenderedPageBreak/>
        <w:t xml:space="preserve">Po podpisaniu </w:t>
      </w:r>
      <w:r w:rsidRPr="007D092A">
        <w:rPr>
          <w:i/>
        </w:rPr>
        <w:t xml:space="preserve">Decyzji </w:t>
      </w:r>
      <w:r w:rsidRPr="007D092A">
        <w:rPr>
          <w:bCs/>
          <w:i/>
          <w:szCs w:val="24"/>
        </w:rPr>
        <w:t>o ustaleniu kwoty nienależnie</w:t>
      </w:r>
      <w:r w:rsidR="00D96A2B">
        <w:rPr>
          <w:bCs/>
          <w:i/>
          <w:szCs w:val="24"/>
        </w:rPr>
        <w:t>,</w:t>
      </w:r>
      <w:r w:rsidRPr="007D092A">
        <w:rPr>
          <w:bCs/>
          <w:i/>
          <w:szCs w:val="24"/>
        </w:rPr>
        <w:t xml:space="preserve"> nadmiernie pobranych </w:t>
      </w:r>
      <w:r w:rsidRPr="00BC5BDE">
        <w:rPr>
          <w:bCs/>
          <w:i/>
          <w:szCs w:val="24"/>
        </w:rPr>
        <w:t>środków publicznych</w:t>
      </w:r>
      <w:r w:rsidRPr="007D092A">
        <w:rPr>
          <w:bCs/>
          <w:i/>
          <w:szCs w:val="24"/>
        </w:rPr>
        <w:t xml:space="preserve"> </w:t>
      </w:r>
      <w:r w:rsidRPr="007D092A">
        <w:rPr>
          <w:i/>
          <w:szCs w:val="24"/>
        </w:rPr>
        <w:t>w ramach</w:t>
      </w:r>
      <w:r>
        <w:rPr>
          <w:i/>
          <w:szCs w:val="24"/>
        </w:rPr>
        <w:t xml:space="preserve"> działania</w:t>
      </w:r>
      <w:r w:rsidR="0084634F">
        <w:rPr>
          <w:i/>
          <w:color w:val="000000"/>
        </w:rPr>
        <w:t xml:space="preserve"> </w:t>
      </w:r>
      <w:r w:rsidR="0084634F">
        <w:rPr>
          <w:i/>
          <w:sz w:val="22"/>
          <w:szCs w:val="22"/>
        </w:rPr>
        <w:t xml:space="preserve">Systemy jakości produktów rolnych i środków spożywczych poddziałanie wsparcie na przystępowanie do systemów jakości </w:t>
      </w:r>
      <w:r w:rsidR="0084634F" w:rsidRPr="007D092A">
        <w:t xml:space="preserve"> </w:t>
      </w:r>
      <w:r w:rsidR="0084634F">
        <w:t>w ramach PROW 2014-2020</w:t>
      </w:r>
      <w:r>
        <w:rPr>
          <w:i/>
          <w:color w:val="000000"/>
        </w:rPr>
        <w:t>,</w:t>
      </w:r>
      <w:r w:rsidRPr="00C51735">
        <w:rPr>
          <w:szCs w:val="24"/>
        </w:rPr>
        <w:t xml:space="preserve"> </w:t>
      </w:r>
      <w:r w:rsidRPr="009C0472">
        <w:rPr>
          <w:szCs w:val="24"/>
        </w:rPr>
        <w:t>pracownik</w:t>
      </w:r>
      <w:r>
        <w:rPr>
          <w:i/>
          <w:szCs w:val="24"/>
        </w:rPr>
        <w:t xml:space="preserve"> </w:t>
      </w:r>
      <w:r>
        <w:t>wysyła</w:t>
      </w:r>
      <w:r w:rsidRPr="007D092A">
        <w:t xml:space="preserve"> </w:t>
      </w:r>
      <w:r w:rsidRPr="007D092A">
        <w:rPr>
          <w:i/>
          <w:szCs w:val="24"/>
        </w:rPr>
        <w:t>Decyzję o</w:t>
      </w:r>
      <w:r w:rsidRPr="007D092A">
        <w:rPr>
          <w:bCs/>
          <w:i/>
          <w:szCs w:val="24"/>
        </w:rPr>
        <w:t xml:space="preserve"> ustaleniu </w:t>
      </w:r>
      <w:r w:rsidRPr="007D092A">
        <w:t xml:space="preserve">do </w:t>
      </w:r>
      <w:r>
        <w:t>Beneficjenta</w:t>
      </w:r>
      <w:r w:rsidRPr="007D092A">
        <w:t xml:space="preserve">, za potwierdzeniem odbioru. </w:t>
      </w:r>
    </w:p>
    <w:p w:rsidR="00E731B4" w:rsidRDefault="00E731B4" w:rsidP="00E731B4">
      <w:pPr>
        <w:spacing w:before="120"/>
        <w:jc w:val="both"/>
        <w:rPr>
          <w:color w:val="000000"/>
        </w:rPr>
      </w:pPr>
      <w:r w:rsidRPr="00EE34A5">
        <w:rPr>
          <w:color w:val="000000"/>
        </w:rPr>
        <w:t xml:space="preserve">W przypadku braku wpływu zwrotnego potwierdzenia odbioru </w:t>
      </w:r>
      <w:r w:rsidRPr="00686788">
        <w:rPr>
          <w:i/>
          <w:color w:val="000000"/>
        </w:rPr>
        <w:t>Decyzji o ustaleniu kwoty nienależnie lub nadmiernie pobranych płatności</w:t>
      </w:r>
      <w:r w:rsidRPr="00686788">
        <w:rPr>
          <w:color w:val="000000"/>
        </w:rPr>
        <w:t xml:space="preserve"> </w:t>
      </w:r>
      <w:r w:rsidRPr="00EE34A5">
        <w:rPr>
          <w:color w:val="000000"/>
        </w:rPr>
        <w:t xml:space="preserve">w terminie 1 miesiąca od wysłania ww. decyzji, </w:t>
      </w:r>
      <w:r>
        <w:rPr>
          <w:color w:val="000000"/>
        </w:rPr>
        <w:t xml:space="preserve">należy </w:t>
      </w:r>
      <w:r w:rsidRPr="00EE34A5">
        <w:rPr>
          <w:color w:val="000000"/>
        </w:rPr>
        <w:t>niezwłocznie wyst</w:t>
      </w:r>
      <w:r>
        <w:rPr>
          <w:color w:val="000000"/>
        </w:rPr>
        <w:t>ąpić</w:t>
      </w:r>
      <w:r w:rsidRPr="00EE34A5">
        <w:rPr>
          <w:color w:val="000000"/>
        </w:rPr>
        <w:t xml:space="preserve"> do operatora pocztowego z reklamacją w celu potwierdzenia daty doręczenia decyzji. </w:t>
      </w:r>
    </w:p>
    <w:p w:rsidR="00BA0A1E" w:rsidRDefault="001F3B89" w:rsidP="00CC18FE">
      <w:pPr>
        <w:pStyle w:val="NormalnyWeb"/>
        <w:spacing w:before="240" w:after="0"/>
        <w:jc w:val="both"/>
      </w:pPr>
      <w:r w:rsidRPr="007D092A">
        <w:t>Po otrzymaniu potwierdzenia odbioru</w:t>
      </w:r>
      <w:r>
        <w:t xml:space="preserve"> decyzji przez Beneficjenta</w:t>
      </w:r>
      <w:r w:rsidRPr="007D092A">
        <w:t xml:space="preserve"> </w:t>
      </w:r>
      <w:r>
        <w:t xml:space="preserve">należy uzupełnić </w:t>
      </w:r>
      <w:r w:rsidRPr="007D092A">
        <w:t>tecz</w:t>
      </w:r>
      <w:r>
        <w:t xml:space="preserve">kę </w:t>
      </w:r>
      <w:r w:rsidRPr="007D092A">
        <w:t>aktow</w:t>
      </w:r>
      <w:r>
        <w:t>ą</w:t>
      </w:r>
      <w:r w:rsidRPr="007D092A">
        <w:t xml:space="preserve"> sprawy</w:t>
      </w:r>
      <w:r>
        <w:t xml:space="preserve"> w celu zachowania śladu rewizyjnego</w:t>
      </w:r>
      <w:r w:rsidRPr="007D092A">
        <w:t>.</w:t>
      </w:r>
      <w:r>
        <w:t xml:space="preserve"> </w:t>
      </w:r>
      <w:r w:rsidR="001D7B1F">
        <w:t>Sprawę</w:t>
      </w:r>
      <w:r>
        <w:t xml:space="preserve"> doręczeń </w:t>
      </w:r>
      <w:r w:rsidR="001D7B1F">
        <w:t xml:space="preserve">regulują przepisy </w:t>
      </w:r>
      <w:r>
        <w:t>Kpa.</w:t>
      </w:r>
    </w:p>
    <w:p w:rsidR="00D67CF0" w:rsidRDefault="00845C23" w:rsidP="00845C23">
      <w:pPr>
        <w:pStyle w:val="NormalnyWeb"/>
        <w:spacing w:before="240"/>
        <w:jc w:val="both"/>
        <w:rPr>
          <w:color w:val="000000"/>
          <w:szCs w:val="24"/>
        </w:rPr>
      </w:pPr>
      <w:r w:rsidRPr="00482CDB">
        <w:rPr>
          <w:b/>
          <w:color w:val="000000"/>
          <w:szCs w:val="24"/>
        </w:rPr>
        <w:t xml:space="preserve">Od wydanej przez </w:t>
      </w:r>
      <w:r w:rsidR="00E035EA">
        <w:rPr>
          <w:b/>
          <w:color w:val="000000"/>
          <w:szCs w:val="24"/>
        </w:rPr>
        <w:t>Prezesa ARR</w:t>
      </w:r>
      <w:r w:rsidRPr="00482CDB">
        <w:rPr>
          <w:b/>
          <w:color w:val="000000"/>
          <w:szCs w:val="24"/>
        </w:rPr>
        <w:t xml:space="preserve"> decyzji, stronie służy odwołanie</w:t>
      </w:r>
      <w:r>
        <w:rPr>
          <w:color w:val="000000"/>
          <w:szCs w:val="24"/>
        </w:rPr>
        <w:t xml:space="preserve"> tylko do jednej instancji (art.</w:t>
      </w:r>
      <w:r w:rsidRPr="00845C23">
        <w:rPr>
          <w:color w:val="000000"/>
          <w:szCs w:val="24"/>
        </w:rPr>
        <w:t>127 K</w:t>
      </w:r>
      <w:r>
        <w:rPr>
          <w:color w:val="000000"/>
          <w:szCs w:val="24"/>
        </w:rPr>
        <w:t xml:space="preserve">pa). </w:t>
      </w:r>
      <w:r w:rsidR="00E035EA" w:rsidRPr="00E035EA">
        <w:rPr>
          <w:color w:val="000000"/>
          <w:szCs w:val="24"/>
        </w:rPr>
        <w:t>MRiRW</w:t>
      </w:r>
      <w:r w:rsidRPr="00845C23">
        <w:rPr>
          <w:color w:val="000000"/>
          <w:szCs w:val="24"/>
        </w:rPr>
        <w:t>, jako</w:t>
      </w:r>
      <w:r>
        <w:rPr>
          <w:color w:val="000000"/>
          <w:szCs w:val="24"/>
        </w:rPr>
        <w:t xml:space="preserve"> właściwy organ odwoławczy może wydać na podstawie art. 138 § 1 pkt. </w:t>
      </w:r>
      <w:r w:rsidR="00F83686">
        <w:rPr>
          <w:color w:val="000000"/>
          <w:szCs w:val="24"/>
        </w:rPr>
        <w:t>1-3</w:t>
      </w:r>
      <w:r>
        <w:rPr>
          <w:color w:val="000000"/>
          <w:szCs w:val="24"/>
        </w:rPr>
        <w:t xml:space="preserve"> Kpa</w:t>
      </w:r>
      <w:r w:rsidR="00D40F60">
        <w:rPr>
          <w:color w:val="000000"/>
          <w:szCs w:val="24"/>
        </w:rPr>
        <w:t>, np.:</w:t>
      </w:r>
      <w:r>
        <w:rPr>
          <w:color w:val="000000"/>
          <w:szCs w:val="24"/>
        </w:rPr>
        <w:t xml:space="preserve"> decyzję o uchyleniu decyzji prz</w:t>
      </w:r>
      <w:r w:rsidR="00D67CF0">
        <w:rPr>
          <w:color w:val="000000"/>
          <w:szCs w:val="24"/>
        </w:rPr>
        <w:t>yznającej pomoc finansową w cał</w:t>
      </w:r>
      <w:r>
        <w:rPr>
          <w:color w:val="000000"/>
          <w:szCs w:val="24"/>
        </w:rPr>
        <w:t xml:space="preserve">ości albo w części i umorzeniu </w:t>
      </w:r>
      <w:r w:rsidR="00D67CF0">
        <w:rPr>
          <w:color w:val="000000"/>
          <w:szCs w:val="24"/>
        </w:rPr>
        <w:t>postępowania organu I instancji w całości albo w części.</w:t>
      </w:r>
    </w:p>
    <w:p w:rsidR="007C35B6" w:rsidRDefault="005F0AC2" w:rsidP="005F0AC2">
      <w:pPr>
        <w:spacing w:before="120"/>
        <w:jc w:val="both"/>
        <w:rPr>
          <w:color w:val="000000"/>
        </w:rPr>
      </w:pPr>
      <w:r w:rsidRPr="00942EE3">
        <w:rPr>
          <w:color w:val="000000"/>
        </w:rPr>
        <w:t xml:space="preserve">W razie złożenia przez stronę </w:t>
      </w:r>
      <w:r w:rsidRPr="00942EE3">
        <w:rPr>
          <w:i/>
          <w:color w:val="000000"/>
        </w:rPr>
        <w:t>Odwołania</w:t>
      </w:r>
      <w:r w:rsidRPr="00942EE3">
        <w:rPr>
          <w:color w:val="000000"/>
        </w:rPr>
        <w:t xml:space="preserve"> w terminie, organ zobowiązany jest ponownie rozpoznać i rozstrzygnąć sprawę merytorycznie w jej całokształcie. Postępowanie w sprawie rozpatrzenia </w:t>
      </w:r>
      <w:r w:rsidRPr="00942EE3">
        <w:rPr>
          <w:i/>
          <w:color w:val="000000"/>
        </w:rPr>
        <w:t>Odwołania</w:t>
      </w:r>
      <w:r w:rsidRPr="00942EE3">
        <w:rPr>
          <w:color w:val="000000"/>
        </w:rPr>
        <w:t xml:space="preserve"> nie może ograniczać się do weryfikacji prawidłowości przeprowadzonego postępowania w sprawie oraz zasadności rozstrzygnięcia i poprawności </w:t>
      </w:r>
      <w:r w:rsidRPr="00942EE3">
        <w:rPr>
          <w:i/>
          <w:color w:val="000000"/>
        </w:rPr>
        <w:t>Decyzji o ustaleniu nienależnie lub nadmiernie pobranych płatności</w:t>
      </w:r>
      <w:r w:rsidRPr="00942EE3">
        <w:rPr>
          <w:color w:val="000000"/>
        </w:rPr>
        <w:t xml:space="preserve">. Organ zobowiązany jest przeprowadzić w całości postępowanie w sprawie, w ramach którego powinno się ponownie </w:t>
      </w:r>
      <w:r w:rsidR="007C1647">
        <w:rPr>
          <w:color w:val="000000"/>
        </w:rPr>
        <w:br/>
      </w:r>
      <w:r w:rsidRPr="00942EE3">
        <w:rPr>
          <w:color w:val="000000"/>
        </w:rPr>
        <w:t xml:space="preserve">i niezależnie od pierwszego rozstrzygnięcia ocenić możliwość ustalenia nienależnie lub nadmiernie pobranych środków. </w:t>
      </w:r>
    </w:p>
    <w:p w:rsidR="005F0AC2" w:rsidRPr="00592773" w:rsidRDefault="005F0AC2" w:rsidP="005F0AC2">
      <w:pPr>
        <w:spacing w:before="120"/>
        <w:jc w:val="both"/>
        <w:rPr>
          <w:iCs/>
          <w:color w:val="000000"/>
        </w:rPr>
      </w:pPr>
      <w:r w:rsidRPr="00592773">
        <w:rPr>
          <w:color w:val="000000"/>
        </w:rPr>
        <w:t xml:space="preserve">W przypadku wydania </w:t>
      </w:r>
      <w:r w:rsidRPr="00592773">
        <w:rPr>
          <w:i/>
          <w:color w:val="000000"/>
        </w:rPr>
        <w:t xml:space="preserve">Decyzji o utrzymaniu w mocy decyzji, </w:t>
      </w:r>
      <w:r w:rsidRPr="00592773">
        <w:rPr>
          <w:color w:val="000000"/>
        </w:rPr>
        <w:t xml:space="preserve">odsetki od kwoty nienależnie lub nadmiernie pobranych płatności naliczane są od dnia następującego po upływie terminu 60 dni od daty doręczenia zaskarżonej decyzji organu I instancji do dnia zwrotu </w:t>
      </w:r>
      <w:r w:rsidRPr="00592773">
        <w:rPr>
          <w:iCs/>
          <w:color w:val="000000"/>
        </w:rPr>
        <w:t>nienależnie lub nadmiernie pobranych płatności.</w:t>
      </w:r>
    </w:p>
    <w:p w:rsidR="005F0AC2" w:rsidRDefault="005F0AC2" w:rsidP="005F0AC2">
      <w:pPr>
        <w:spacing w:before="120"/>
        <w:jc w:val="both"/>
        <w:rPr>
          <w:iCs/>
          <w:color w:val="000000"/>
        </w:rPr>
      </w:pPr>
      <w:r w:rsidRPr="000E77DE">
        <w:rPr>
          <w:color w:val="000000"/>
        </w:rPr>
        <w:t xml:space="preserve">W przypadku wydania </w:t>
      </w:r>
      <w:r w:rsidRPr="000E77DE">
        <w:rPr>
          <w:i/>
          <w:color w:val="000000"/>
        </w:rPr>
        <w:t>Decyzji o uchyleniu zaskarżonej decyzji i orzeczeniu co do istoty sprawy</w:t>
      </w:r>
      <w:r w:rsidRPr="000E77DE">
        <w:rPr>
          <w:color w:val="000000"/>
        </w:rPr>
        <w:t xml:space="preserve"> odsetki od kwoty nienależnie lub nadmiernie pobranych płatności naliczane są od dnia następującego po upływie terminu 60 dni od daty doręczenia decyzji organu II instancji do dnia zwrotu </w:t>
      </w:r>
      <w:r w:rsidRPr="000E77DE">
        <w:rPr>
          <w:iCs/>
          <w:color w:val="000000"/>
        </w:rPr>
        <w:t>nienależnie lub nadmiernie pobranych płatności.</w:t>
      </w:r>
    </w:p>
    <w:p w:rsidR="00C6076B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Zgodnie z a</w:t>
      </w:r>
      <w:r w:rsidRPr="007029F9">
        <w:rPr>
          <w:color w:val="000000"/>
        </w:rPr>
        <w:t>rt. 21 § 1</w:t>
      </w:r>
      <w:r>
        <w:rPr>
          <w:color w:val="000000"/>
        </w:rPr>
        <w:t xml:space="preserve"> pkt 2 </w:t>
      </w:r>
      <w:r w:rsidRPr="007029F9">
        <w:rPr>
          <w:i/>
          <w:color w:val="000000"/>
        </w:rPr>
        <w:t>Ordynacji podatkowej</w:t>
      </w:r>
      <w:r w:rsidRPr="001E5952">
        <w:rPr>
          <w:color w:val="000000"/>
        </w:rPr>
        <w:t>,</w:t>
      </w:r>
      <w:r>
        <w:rPr>
          <w:color w:val="000000"/>
        </w:rPr>
        <w:t xml:space="preserve"> z</w:t>
      </w:r>
      <w:r w:rsidRPr="007029F9">
        <w:rPr>
          <w:color w:val="000000"/>
        </w:rPr>
        <w:t>obowiązanie podatk</w:t>
      </w:r>
      <w:r>
        <w:rPr>
          <w:color w:val="000000"/>
        </w:rPr>
        <w:t xml:space="preserve">owe powstaje z dniem </w:t>
      </w:r>
      <w:r w:rsidRPr="007029F9">
        <w:rPr>
          <w:color w:val="000000"/>
        </w:rPr>
        <w:t xml:space="preserve">doręczenia decyzji organu </w:t>
      </w:r>
      <w:r>
        <w:rPr>
          <w:color w:val="000000"/>
        </w:rPr>
        <w:t>I instancji</w:t>
      </w:r>
      <w:r w:rsidRPr="007029F9">
        <w:rPr>
          <w:color w:val="000000"/>
        </w:rPr>
        <w:t>, ustalającej wysokość tego zobowiązania.</w:t>
      </w:r>
    </w:p>
    <w:p w:rsidR="00C6076B" w:rsidRPr="007029F9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Natomiast zgodnie z</w:t>
      </w:r>
      <w:r w:rsidRPr="007029F9">
        <w:rPr>
          <w:color w:val="000000"/>
        </w:rPr>
        <w:t xml:space="preserve"> art. 239a i art. 239e </w:t>
      </w:r>
      <w:r w:rsidRPr="007029F9">
        <w:rPr>
          <w:i/>
          <w:color w:val="000000"/>
        </w:rPr>
        <w:t>Ordynacji podatkowej</w:t>
      </w:r>
      <w:r w:rsidRPr="007029F9">
        <w:rPr>
          <w:color w:val="000000"/>
        </w:rPr>
        <w:t>, decyzja nieostateczna, nakładająca na stronę obowiązek podlegający wykonaniu w trybie przepisów o postępowaniu egzekucyjnym w administracji, nie podlega wykonaniu, chyba że decyzji nadano rygor natychmiastowej wykonalności.</w:t>
      </w:r>
    </w:p>
    <w:p w:rsidR="00C6076B" w:rsidRPr="007029F9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t>Stosownie do</w:t>
      </w:r>
      <w:r w:rsidRPr="007029F9">
        <w:rPr>
          <w:color w:val="000000"/>
        </w:rPr>
        <w:t xml:space="preserve"> art. 128 </w:t>
      </w:r>
      <w:r w:rsidRPr="007029F9">
        <w:rPr>
          <w:i/>
          <w:color w:val="000000"/>
        </w:rPr>
        <w:t>Ordynacji podatkowej</w:t>
      </w:r>
      <w:r w:rsidRPr="007029F9">
        <w:rPr>
          <w:color w:val="000000"/>
        </w:rPr>
        <w:t xml:space="preserve">, decyzje, od których nie służy odwołanie </w:t>
      </w:r>
      <w:r w:rsidR="007C1647">
        <w:rPr>
          <w:color w:val="000000"/>
        </w:rPr>
        <w:br/>
      </w:r>
      <w:r w:rsidRPr="007029F9">
        <w:rPr>
          <w:color w:val="000000"/>
        </w:rPr>
        <w:t>w postępowaniu podatkowym, są ostateczne.</w:t>
      </w:r>
    </w:p>
    <w:p w:rsidR="00C6076B" w:rsidRDefault="00C6076B" w:rsidP="00C6076B">
      <w:pPr>
        <w:spacing w:before="120"/>
        <w:jc w:val="both"/>
        <w:rPr>
          <w:color w:val="000000"/>
        </w:rPr>
      </w:pPr>
      <w:r w:rsidRPr="007029F9">
        <w:rPr>
          <w:b/>
          <w:color w:val="000000"/>
        </w:rPr>
        <w:t xml:space="preserve">Zatem podstawę dochodzenia zwrotu płatności nienależnych </w:t>
      </w:r>
      <w:r w:rsidRPr="00C96C48">
        <w:rPr>
          <w:b/>
          <w:color w:val="000000"/>
        </w:rPr>
        <w:t>lub nadmiernych może stanowić wyłącznie decyzja ostateczna</w:t>
      </w:r>
      <w:r>
        <w:rPr>
          <w:color w:val="000000"/>
        </w:rPr>
        <w:t xml:space="preserve">. Podjęcie czynności związanych z dochodzeniem należności wynikających z ostatecznej </w:t>
      </w:r>
      <w:r w:rsidRPr="00C96C48">
        <w:rPr>
          <w:i/>
          <w:color w:val="000000"/>
        </w:rPr>
        <w:t xml:space="preserve">Decyzji o ustaleniu kwoty nienależnie lub nadmiernie pobranych płatności </w:t>
      </w:r>
      <w:r>
        <w:rPr>
          <w:color w:val="000000"/>
        </w:rPr>
        <w:t>może nastąpić ponadto dopiero po upływie terminu płatności należności, tj. 60 dni od daty doręczenia tej decyzji.</w:t>
      </w:r>
    </w:p>
    <w:p w:rsidR="00C6076B" w:rsidRDefault="00C6076B" w:rsidP="00C6076B">
      <w:pPr>
        <w:spacing w:before="120"/>
        <w:jc w:val="both"/>
        <w:rPr>
          <w:color w:val="000000"/>
        </w:rPr>
      </w:pPr>
      <w:r>
        <w:rPr>
          <w:color w:val="000000"/>
        </w:rPr>
        <w:lastRenderedPageBreak/>
        <w:t>Jednocześnie należy zwrócić uwagę, że zgodnie z a</w:t>
      </w:r>
      <w:r w:rsidRPr="007029F9">
        <w:rPr>
          <w:color w:val="000000"/>
        </w:rPr>
        <w:t>rt. 61 § 1</w:t>
      </w:r>
      <w:r>
        <w:rPr>
          <w:color w:val="000000"/>
        </w:rPr>
        <w:t xml:space="preserve"> ustawy </w:t>
      </w:r>
      <w:r w:rsidRPr="007029F9">
        <w:rPr>
          <w:color w:val="000000"/>
        </w:rPr>
        <w:t>z dnia 30 sierpnia 2002 r.</w:t>
      </w:r>
      <w:r>
        <w:rPr>
          <w:color w:val="000000"/>
        </w:rPr>
        <w:t xml:space="preserve"> P</w:t>
      </w:r>
      <w:r w:rsidRPr="007029F9">
        <w:rPr>
          <w:color w:val="000000"/>
        </w:rPr>
        <w:t>rawo o postępowaniu przed sądami administracyjnymi</w:t>
      </w:r>
      <w:r>
        <w:rPr>
          <w:color w:val="000000"/>
        </w:rPr>
        <w:t xml:space="preserve"> (</w:t>
      </w:r>
      <w:r w:rsidR="00C723C1" w:rsidRPr="005A4B56">
        <w:rPr>
          <w:rFonts w:eastAsia="Calibri"/>
          <w:szCs w:val="24"/>
        </w:rPr>
        <w:t>Dz. U. z 2016 r. poz. 718 z późn. zm.</w:t>
      </w:r>
      <w:r w:rsidRPr="005A4B56">
        <w:rPr>
          <w:color w:val="000000"/>
          <w:szCs w:val="24"/>
        </w:rPr>
        <w:t>)</w:t>
      </w:r>
      <w:r>
        <w:rPr>
          <w:color w:val="000000"/>
        </w:rPr>
        <w:t xml:space="preserve"> w</w:t>
      </w:r>
      <w:r w:rsidRPr="007029F9">
        <w:rPr>
          <w:color w:val="000000"/>
        </w:rPr>
        <w:t>niesienie skargi nie wstrzymuje wykonania aktu lub czynności</w:t>
      </w:r>
      <w:r>
        <w:rPr>
          <w:color w:val="000000"/>
        </w:rPr>
        <w:t xml:space="preserve">. </w:t>
      </w:r>
    </w:p>
    <w:p w:rsidR="00124F80" w:rsidRDefault="00C6076B" w:rsidP="00124F80">
      <w:pPr>
        <w:spacing w:before="120"/>
        <w:jc w:val="both"/>
        <w:rPr>
          <w:color w:val="000000"/>
        </w:rPr>
      </w:pPr>
      <w:r w:rsidRPr="00C96C48">
        <w:rPr>
          <w:color w:val="000000"/>
        </w:rPr>
        <w:t xml:space="preserve">Zatem </w:t>
      </w:r>
      <w:r w:rsidRPr="001B075D">
        <w:rPr>
          <w:b/>
          <w:color w:val="000000"/>
        </w:rPr>
        <w:t>wniesienie przez stronę skargi na</w:t>
      </w:r>
      <w:r w:rsidRPr="001B075D">
        <w:rPr>
          <w:b/>
          <w:i/>
          <w:color w:val="000000"/>
        </w:rPr>
        <w:t xml:space="preserve"> Decyzję o ustaleniu kwoty nienależnie lub nadmiernie pobranych płatności </w:t>
      </w:r>
      <w:r w:rsidRPr="001B075D">
        <w:rPr>
          <w:b/>
          <w:color w:val="000000"/>
        </w:rPr>
        <w:t xml:space="preserve">nie </w:t>
      </w:r>
      <w:r>
        <w:rPr>
          <w:b/>
          <w:color w:val="000000"/>
        </w:rPr>
        <w:t>wstrzym</w:t>
      </w:r>
      <w:r w:rsidRPr="001B075D">
        <w:rPr>
          <w:b/>
          <w:color w:val="000000"/>
        </w:rPr>
        <w:t>uje wykonania tej decyzji</w:t>
      </w:r>
      <w:r>
        <w:rPr>
          <w:color w:val="000000"/>
        </w:rPr>
        <w:t xml:space="preserve"> i nie wpływa na termin zatwierdzenia i przekazania dokumentów ZW-1 stanowiących podstawę </w:t>
      </w:r>
      <w:r w:rsidRPr="00C96C48">
        <w:rPr>
          <w:color w:val="000000"/>
        </w:rPr>
        <w:t>zaewidencjonowania</w:t>
      </w:r>
      <w:r>
        <w:rPr>
          <w:color w:val="000000"/>
        </w:rPr>
        <w:t xml:space="preserve"> należności</w:t>
      </w:r>
      <w:r w:rsidRPr="00C96C48">
        <w:rPr>
          <w:color w:val="000000"/>
        </w:rPr>
        <w:t xml:space="preserve"> w</w:t>
      </w:r>
      <w:r>
        <w:rPr>
          <w:color w:val="000000"/>
        </w:rPr>
        <w:t> </w:t>
      </w:r>
      <w:r w:rsidRPr="00C96C48">
        <w:rPr>
          <w:i/>
          <w:color w:val="000000"/>
        </w:rPr>
        <w:t>Księdze Dłużników</w:t>
      </w:r>
      <w:r>
        <w:rPr>
          <w:i/>
          <w:color w:val="000000"/>
        </w:rPr>
        <w:t>.</w:t>
      </w:r>
    </w:p>
    <w:p w:rsidR="00186CF0" w:rsidRPr="00124F80" w:rsidRDefault="00186CF0" w:rsidP="00124F80">
      <w:pPr>
        <w:spacing w:before="120"/>
        <w:jc w:val="both"/>
        <w:rPr>
          <w:color w:val="000000"/>
        </w:rPr>
      </w:pPr>
      <w:r w:rsidRPr="00124F80">
        <w:rPr>
          <w:color w:val="000000"/>
        </w:rPr>
        <w:t xml:space="preserve">Zgodnie z art. 29 ust. 4 </w:t>
      </w:r>
      <w:r w:rsidRPr="00124F80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 w:rsidRPr="00124F80">
        <w:rPr>
          <w:color w:val="000000"/>
        </w:rPr>
        <w:t>, jeżeli kwota nienależnie lub nadmiernie pobranych płatności, która została ustalona w decyzji o przyznaniu płatności, nie jest wyższa od kwoty stanowiącej równowartość 100 euro, przeliczonej na złote według kursu euro ustalonego dla danego funduszu Unii Europejskiej zgodnie z odrębnymi przepisami, kwota przyznanych płatności, jest wypłacana w wysokości pomniejszonej o ustaloną kwotę nienależnie lub nadmiernie pobraną.</w:t>
      </w:r>
      <w:r w:rsidR="00124F80" w:rsidRPr="00124F80">
        <w:rPr>
          <w:color w:val="000000"/>
        </w:rPr>
        <w:t xml:space="preserve"> </w:t>
      </w:r>
      <w:r w:rsidRPr="00124F80">
        <w:rPr>
          <w:color w:val="000000"/>
        </w:rPr>
        <w:t xml:space="preserve">Zgodnie z art. 29 ust. 6 </w:t>
      </w:r>
      <w:r w:rsidRPr="00124F80">
        <w:rPr>
          <w:i/>
          <w:color w:val="000000"/>
        </w:rPr>
        <w:t xml:space="preserve">ustawy o </w:t>
      </w:r>
      <w:r w:rsidR="00914F90" w:rsidRPr="00914F90">
        <w:rPr>
          <w:i/>
          <w:color w:val="000000"/>
          <w:szCs w:val="24"/>
        </w:rPr>
        <w:t>ARiMR</w:t>
      </w:r>
      <w:r w:rsidRPr="00124F80">
        <w:rPr>
          <w:i/>
          <w:color w:val="000000"/>
        </w:rPr>
        <w:t xml:space="preserve">, </w:t>
      </w:r>
      <w:r w:rsidRPr="00124F80">
        <w:rPr>
          <w:color w:val="000000"/>
        </w:rPr>
        <w:t xml:space="preserve"> w opisanym </w:t>
      </w:r>
      <w:r w:rsidR="00124F80" w:rsidRPr="00124F80">
        <w:rPr>
          <w:color w:val="000000"/>
        </w:rPr>
        <w:t xml:space="preserve">przypadku odwołanie od decyzji </w:t>
      </w:r>
      <w:r w:rsidRPr="00124F80">
        <w:rPr>
          <w:color w:val="000000"/>
        </w:rPr>
        <w:t>w sprawie ustalenia kwoty nienależnie lub nadmiernie pobranych płatności, nie wstrzymuje jej wykonania.</w:t>
      </w:r>
    </w:p>
    <w:p w:rsidR="00186CF0" w:rsidRDefault="00186CF0" w:rsidP="00186CF0">
      <w:pPr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856E77">
        <w:rPr>
          <w:color w:val="000000"/>
        </w:rPr>
        <w:t xml:space="preserve">Powyższe oznacza, iż </w:t>
      </w:r>
      <w:r w:rsidRPr="00856E77">
        <w:rPr>
          <w:color w:val="000000"/>
          <w:u w:val="single"/>
        </w:rPr>
        <w:t>z kwoty przyznanej płatności potrącana jest kwota płatności nienależnych lub nadmiernych</w:t>
      </w:r>
      <w:r w:rsidRPr="00856E77">
        <w:rPr>
          <w:color w:val="000000"/>
        </w:rPr>
        <w:t xml:space="preserve"> podlegająca zwrotowi (o ile nie przekracza ona równowartości 100 euro). Na rachunek </w:t>
      </w:r>
      <w:r w:rsidR="00124F80">
        <w:rPr>
          <w:color w:val="000000"/>
        </w:rPr>
        <w:t>beneficjenta</w:t>
      </w:r>
      <w:r w:rsidRPr="00856E77">
        <w:rPr>
          <w:color w:val="000000"/>
        </w:rPr>
        <w:t xml:space="preserve"> przekazywana jest kwota pomniejszona o kwotę płatności nienależnych lub nadmiernych ustalonych w decyzji w sprawie przyznania płatności.</w:t>
      </w:r>
    </w:p>
    <w:p w:rsidR="00186CF0" w:rsidRPr="00F11B57" w:rsidRDefault="00186CF0" w:rsidP="00186CF0">
      <w:pPr>
        <w:autoSpaceDE w:val="0"/>
        <w:autoSpaceDN w:val="0"/>
        <w:adjustRightInd w:val="0"/>
        <w:spacing w:before="120"/>
        <w:jc w:val="both"/>
      </w:pPr>
      <w:r w:rsidRPr="00F11B57">
        <w:rPr>
          <w:bCs/>
        </w:rPr>
        <w:t xml:space="preserve">W przypadku złożenia przez </w:t>
      </w:r>
      <w:r w:rsidR="00124F80">
        <w:rPr>
          <w:bCs/>
        </w:rPr>
        <w:t>beneficjenta</w:t>
      </w:r>
      <w:r w:rsidRPr="00F11B57">
        <w:rPr>
          <w:bCs/>
        </w:rPr>
        <w:t xml:space="preserve"> Odwołania od </w:t>
      </w:r>
      <w:r w:rsidRPr="00F11B57">
        <w:rPr>
          <w:bCs/>
          <w:i/>
        </w:rPr>
        <w:t>Decyzji w sprawie płatności</w:t>
      </w:r>
      <w:r w:rsidRPr="00F11B57">
        <w:rPr>
          <w:bCs/>
        </w:rPr>
        <w:t xml:space="preserve"> obowiązkowo należy ustalić, czy </w:t>
      </w:r>
      <w:r w:rsidRPr="00F11B57">
        <w:rPr>
          <w:bCs/>
          <w:i/>
        </w:rPr>
        <w:t>Odwołanie</w:t>
      </w:r>
      <w:r w:rsidRPr="00F11B57">
        <w:rPr>
          <w:bCs/>
        </w:rPr>
        <w:t xml:space="preserve"> dotyczy decyzji w części dotyczącej rozstrzygnięcia sprawy przyznania płatności, czy części dotyczącej</w:t>
      </w:r>
      <w:r w:rsidRPr="00F11B57">
        <w:t xml:space="preserve"> ustalenia kwoty nienależnie lub nadmiernie pobranych płatności, czy też części dotyczącej potrącenia ustalonej kwoty nienależnie lub nadmiernie pobranych płatności. </w:t>
      </w:r>
    </w:p>
    <w:p w:rsidR="00C6076B" w:rsidRDefault="00C6076B" w:rsidP="00961E33">
      <w:pPr>
        <w:pStyle w:val="Akapitzlist"/>
        <w:spacing w:before="180"/>
        <w:ind w:left="142"/>
        <w:jc w:val="both"/>
        <w:rPr>
          <w:color w:val="000000"/>
          <w:szCs w:val="24"/>
        </w:rPr>
      </w:pPr>
    </w:p>
    <w:sectPr w:rsidR="00C6076B" w:rsidSect="005A4B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7BB" w:rsidRDefault="002B77BB" w:rsidP="00E558F4">
      <w:pPr>
        <w:spacing w:before="0"/>
      </w:pPr>
      <w:r>
        <w:separator/>
      </w:r>
    </w:p>
  </w:endnote>
  <w:endnote w:type="continuationSeparator" w:id="0">
    <w:p w:rsidR="002B77BB" w:rsidRDefault="002B77BB" w:rsidP="00E558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C97266" w:rsidRPr="00D244F9" w:rsidTr="002B5FDA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7B09" w:rsidRDefault="003B7B09" w:rsidP="003B7B0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5A4B56">
            <w:rPr>
              <w:b/>
              <w:sz w:val="18"/>
            </w:rPr>
            <w:t>3.z</w:t>
          </w:r>
        </w:p>
        <w:p w:rsidR="00C97266" w:rsidRDefault="00C97266" w:rsidP="00C9726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3F32EB">
            <w:rPr>
              <w:rStyle w:val="Numerstrony"/>
            </w:rPr>
            <w:fldChar w:fldCharType="separate"/>
          </w:r>
          <w:r w:rsidR="005A4B56">
            <w:rPr>
              <w:rStyle w:val="Numerstrony"/>
              <w:noProof/>
            </w:rPr>
            <w:t>10</w:t>
          </w:r>
          <w:r w:rsidR="003F32EB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3F32EB">
            <w:rPr>
              <w:rStyle w:val="Numerstrony"/>
            </w:rPr>
            <w:fldChar w:fldCharType="separate"/>
          </w:r>
          <w:r w:rsidR="005A4B56">
            <w:rPr>
              <w:rStyle w:val="Numerstrony"/>
              <w:noProof/>
            </w:rPr>
            <w:t>11</w:t>
          </w:r>
          <w:r w:rsidR="003F32EB">
            <w:rPr>
              <w:rStyle w:val="Numerstrony"/>
            </w:rPr>
            <w:fldChar w:fldCharType="end"/>
          </w:r>
        </w:p>
        <w:p w:rsidR="00C97266" w:rsidRPr="00D244F9" w:rsidRDefault="00C97266" w:rsidP="006E497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1213D2" w:rsidRDefault="001213D2" w:rsidP="001213D2">
    <w:pPr>
      <w:pStyle w:val="Stopka"/>
    </w:pPr>
  </w:p>
  <w:p w:rsidR="001213D2" w:rsidRDefault="001213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C97266" w:rsidRPr="00D244F9" w:rsidTr="007A3056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7B09" w:rsidRDefault="003B7B09" w:rsidP="003B7B0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5A4B56">
            <w:rPr>
              <w:b/>
              <w:sz w:val="18"/>
            </w:rPr>
            <w:t>3.z</w:t>
          </w:r>
        </w:p>
        <w:p w:rsidR="00C97266" w:rsidRDefault="00C97266" w:rsidP="00C9726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3F32EB">
            <w:rPr>
              <w:rStyle w:val="Numerstrony"/>
            </w:rPr>
            <w:fldChar w:fldCharType="separate"/>
          </w:r>
          <w:r w:rsidR="005A4B56">
            <w:rPr>
              <w:rStyle w:val="Numerstrony"/>
              <w:noProof/>
            </w:rPr>
            <w:t>11</w:t>
          </w:r>
          <w:r w:rsidR="003F32EB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3F32EB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3F32EB">
            <w:rPr>
              <w:rStyle w:val="Numerstrony"/>
            </w:rPr>
            <w:fldChar w:fldCharType="separate"/>
          </w:r>
          <w:r w:rsidR="005A4B56">
            <w:rPr>
              <w:rStyle w:val="Numerstrony"/>
              <w:noProof/>
            </w:rPr>
            <w:t>11</w:t>
          </w:r>
          <w:r w:rsidR="003F32EB">
            <w:rPr>
              <w:rStyle w:val="Numerstrony"/>
            </w:rPr>
            <w:fldChar w:fldCharType="end"/>
          </w:r>
        </w:p>
        <w:p w:rsidR="00C97266" w:rsidRPr="00D244F9" w:rsidRDefault="00C97266" w:rsidP="00B30F4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1213D2" w:rsidRDefault="001213D2" w:rsidP="001213D2">
    <w:pPr>
      <w:pStyle w:val="Stopka"/>
    </w:pPr>
  </w:p>
  <w:p w:rsidR="00EE325F" w:rsidRDefault="00EE325F">
    <w:pPr>
      <w:pStyle w:val="Stopk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25F" w:rsidRDefault="00EE325F">
    <w:pPr>
      <w:pStyle w:val="Stopka"/>
    </w:pP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7BB" w:rsidRDefault="002B77BB" w:rsidP="00E558F4">
      <w:pPr>
        <w:spacing w:before="0"/>
      </w:pPr>
      <w:r>
        <w:separator/>
      </w:r>
    </w:p>
  </w:footnote>
  <w:footnote w:type="continuationSeparator" w:id="0">
    <w:p w:rsidR="002B77BB" w:rsidRDefault="002B77BB" w:rsidP="00E558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B56" w:rsidRDefault="005A4B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B56" w:rsidRDefault="005A4B5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B56" w:rsidRDefault="005A4B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888"/>
    <w:multiLevelType w:val="hybridMultilevel"/>
    <w:tmpl w:val="D5D6FCA2"/>
    <w:lvl w:ilvl="0" w:tplc="85FC9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4B662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FC6F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0C2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57A1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50E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6280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5E0A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782E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13624A9E"/>
    <w:multiLevelType w:val="hybridMultilevel"/>
    <w:tmpl w:val="39D6278C"/>
    <w:lvl w:ilvl="0" w:tplc="B3E6307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3C17902"/>
    <w:multiLevelType w:val="hybridMultilevel"/>
    <w:tmpl w:val="2D46348E"/>
    <w:lvl w:ilvl="0" w:tplc="766813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80D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B06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4A33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4C2C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230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EB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ABBE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B689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65D04"/>
    <w:multiLevelType w:val="hybridMultilevel"/>
    <w:tmpl w:val="4EFEE276"/>
    <w:lvl w:ilvl="0" w:tplc="E58A6AC4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215B8"/>
    <w:multiLevelType w:val="hybridMultilevel"/>
    <w:tmpl w:val="DC4C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7EE7"/>
    <w:multiLevelType w:val="hybridMultilevel"/>
    <w:tmpl w:val="61CE9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8389A"/>
    <w:multiLevelType w:val="hybridMultilevel"/>
    <w:tmpl w:val="2E748892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7" w15:restartNumberingAfterBreak="0">
    <w:nsid w:val="260A17AE"/>
    <w:multiLevelType w:val="hybridMultilevel"/>
    <w:tmpl w:val="921E1ED0"/>
    <w:lvl w:ilvl="0" w:tplc="0415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90868"/>
    <w:multiLevelType w:val="hybridMultilevel"/>
    <w:tmpl w:val="009EF4CC"/>
    <w:lvl w:ilvl="0" w:tplc="0415000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21F45"/>
    <w:multiLevelType w:val="hybridMultilevel"/>
    <w:tmpl w:val="BF689796"/>
    <w:lvl w:ilvl="0" w:tplc="47A4EDA4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256E2"/>
    <w:multiLevelType w:val="hybridMultilevel"/>
    <w:tmpl w:val="CE5C282C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9C41E0A"/>
    <w:multiLevelType w:val="hybridMultilevel"/>
    <w:tmpl w:val="5FB0562C"/>
    <w:lvl w:ilvl="0" w:tplc="7E12E4C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48D"/>
    <w:multiLevelType w:val="hybridMultilevel"/>
    <w:tmpl w:val="39026BFC"/>
    <w:lvl w:ilvl="0" w:tplc="0415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964FD"/>
    <w:multiLevelType w:val="hybridMultilevel"/>
    <w:tmpl w:val="04F21BC6"/>
    <w:lvl w:ilvl="0" w:tplc="79565A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3737E"/>
    <w:multiLevelType w:val="hybridMultilevel"/>
    <w:tmpl w:val="9C18BF2A"/>
    <w:lvl w:ilvl="0" w:tplc="04150013">
      <w:start w:val="1"/>
      <w:numFmt w:val="upperRoman"/>
      <w:lvlText w:val="%1."/>
      <w:lvlJc w:val="righ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BF04683"/>
    <w:multiLevelType w:val="hybridMultilevel"/>
    <w:tmpl w:val="C402312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CDF19EB"/>
    <w:multiLevelType w:val="hybridMultilevel"/>
    <w:tmpl w:val="1226A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70003"/>
    <w:multiLevelType w:val="hybridMultilevel"/>
    <w:tmpl w:val="509CD4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75D386B"/>
    <w:multiLevelType w:val="hybridMultilevel"/>
    <w:tmpl w:val="2E90A062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61007C0"/>
    <w:multiLevelType w:val="hybridMultilevel"/>
    <w:tmpl w:val="271E2794"/>
    <w:lvl w:ilvl="0" w:tplc="B1186F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6260DD"/>
    <w:multiLevelType w:val="hybridMultilevel"/>
    <w:tmpl w:val="A3E2AA9E"/>
    <w:lvl w:ilvl="0" w:tplc="79565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20A07"/>
    <w:multiLevelType w:val="hybridMultilevel"/>
    <w:tmpl w:val="C590A668"/>
    <w:lvl w:ilvl="0" w:tplc="79565A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779BB"/>
    <w:multiLevelType w:val="hybridMultilevel"/>
    <w:tmpl w:val="1338C70E"/>
    <w:lvl w:ilvl="0" w:tplc="0415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1"/>
  </w:num>
  <w:num w:numId="5">
    <w:abstractNumId w:val="1"/>
  </w:num>
  <w:num w:numId="6">
    <w:abstractNumId w:val="4"/>
  </w:num>
  <w:num w:numId="7">
    <w:abstractNumId w:val="18"/>
  </w:num>
  <w:num w:numId="8">
    <w:abstractNumId w:val="14"/>
  </w:num>
  <w:num w:numId="9">
    <w:abstractNumId w:val="2"/>
  </w:num>
  <w:num w:numId="10">
    <w:abstractNumId w:val="0"/>
  </w:num>
  <w:num w:numId="1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9"/>
  </w:num>
  <w:num w:numId="15">
    <w:abstractNumId w:val="21"/>
  </w:num>
  <w:num w:numId="16">
    <w:abstractNumId w:val="22"/>
  </w:num>
  <w:num w:numId="17">
    <w:abstractNumId w:val="16"/>
  </w:num>
  <w:num w:numId="18">
    <w:abstractNumId w:val="5"/>
  </w:num>
  <w:num w:numId="19">
    <w:abstractNumId w:val="17"/>
  </w:num>
  <w:num w:numId="20">
    <w:abstractNumId w:val="10"/>
  </w:num>
  <w:num w:numId="21">
    <w:abstractNumId w:val="20"/>
  </w:num>
  <w:num w:numId="22">
    <w:abstractNumId w:val="23"/>
  </w:num>
  <w:num w:numId="23">
    <w:abstractNumId w:val="19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1E"/>
    <w:rsid w:val="00002B18"/>
    <w:rsid w:val="00005FDC"/>
    <w:rsid w:val="000112F8"/>
    <w:rsid w:val="00014D3F"/>
    <w:rsid w:val="000155D1"/>
    <w:rsid w:val="000267B1"/>
    <w:rsid w:val="00034B12"/>
    <w:rsid w:val="00035D16"/>
    <w:rsid w:val="00043A6D"/>
    <w:rsid w:val="0004575B"/>
    <w:rsid w:val="000507FE"/>
    <w:rsid w:val="0005332C"/>
    <w:rsid w:val="0005497C"/>
    <w:rsid w:val="00056FD4"/>
    <w:rsid w:val="000625A9"/>
    <w:rsid w:val="0008241B"/>
    <w:rsid w:val="00082B78"/>
    <w:rsid w:val="00087256"/>
    <w:rsid w:val="000971D9"/>
    <w:rsid w:val="000A1B66"/>
    <w:rsid w:val="000A3B1C"/>
    <w:rsid w:val="000C1F48"/>
    <w:rsid w:val="000C53EF"/>
    <w:rsid w:val="000D54F5"/>
    <w:rsid w:val="000D6B07"/>
    <w:rsid w:val="000D6EA4"/>
    <w:rsid w:val="000E3090"/>
    <w:rsid w:val="000E4266"/>
    <w:rsid w:val="001042FB"/>
    <w:rsid w:val="00114038"/>
    <w:rsid w:val="001170DF"/>
    <w:rsid w:val="001213D2"/>
    <w:rsid w:val="00124F80"/>
    <w:rsid w:val="00127891"/>
    <w:rsid w:val="001463A5"/>
    <w:rsid w:val="001542F4"/>
    <w:rsid w:val="00154C74"/>
    <w:rsid w:val="00161D7D"/>
    <w:rsid w:val="001625A7"/>
    <w:rsid w:val="00166D39"/>
    <w:rsid w:val="00171160"/>
    <w:rsid w:val="001822E5"/>
    <w:rsid w:val="0018382E"/>
    <w:rsid w:val="00186CF0"/>
    <w:rsid w:val="00187538"/>
    <w:rsid w:val="0019205A"/>
    <w:rsid w:val="001A0333"/>
    <w:rsid w:val="001A08BA"/>
    <w:rsid w:val="001A3D68"/>
    <w:rsid w:val="001C03BB"/>
    <w:rsid w:val="001C2187"/>
    <w:rsid w:val="001D30B9"/>
    <w:rsid w:val="001D3370"/>
    <w:rsid w:val="001D4F4D"/>
    <w:rsid w:val="001D7B1F"/>
    <w:rsid w:val="001E5952"/>
    <w:rsid w:val="001E6D7A"/>
    <w:rsid w:val="001F3B89"/>
    <w:rsid w:val="001F56EA"/>
    <w:rsid w:val="001F6ACE"/>
    <w:rsid w:val="001F7EF6"/>
    <w:rsid w:val="00205A4D"/>
    <w:rsid w:val="00205CBD"/>
    <w:rsid w:val="00205D9F"/>
    <w:rsid w:val="00211EEA"/>
    <w:rsid w:val="00224754"/>
    <w:rsid w:val="002273E8"/>
    <w:rsid w:val="00235C1C"/>
    <w:rsid w:val="00243005"/>
    <w:rsid w:val="00247993"/>
    <w:rsid w:val="002549E0"/>
    <w:rsid w:val="002717B3"/>
    <w:rsid w:val="00277FDD"/>
    <w:rsid w:val="0028069D"/>
    <w:rsid w:val="0028308B"/>
    <w:rsid w:val="00284E5D"/>
    <w:rsid w:val="0029087B"/>
    <w:rsid w:val="002A17CA"/>
    <w:rsid w:val="002A6A1A"/>
    <w:rsid w:val="002B2D92"/>
    <w:rsid w:val="002B49CC"/>
    <w:rsid w:val="002B77BB"/>
    <w:rsid w:val="002C29D2"/>
    <w:rsid w:val="002D082C"/>
    <w:rsid w:val="002E02B1"/>
    <w:rsid w:val="002E417A"/>
    <w:rsid w:val="002F018A"/>
    <w:rsid w:val="00301B46"/>
    <w:rsid w:val="003115E3"/>
    <w:rsid w:val="003160EC"/>
    <w:rsid w:val="003232D7"/>
    <w:rsid w:val="00333213"/>
    <w:rsid w:val="00333715"/>
    <w:rsid w:val="00345031"/>
    <w:rsid w:val="003455BC"/>
    <w:rsid w:val="00346052"/>
    <w:rsid w:val="003460C5"/>
    <w:rsid w:val="00347232"/>
    <w:rsid w:val="00351402"/>
    <w:rsid w:val="0035147A"/>
    <w:rsid w:val="0035338D"/>
    <w:rsid w:val="00356996"/>
    <w:rsid w:val="00357E35"/>
    <w:rsid w:val="00361743"/>
    <w:rsid w:val="00366669"/>
    <w:rsid w:val="003904A8"/>
    <w:rsid w:val="00397E9C"/>
    <w:rsid w:val="003A5921"/>
    <w:rsid w:val="003B02F4"/>
    <w:rsid w:val="003B3E9D"/>
    <w:rsid w:val="003B54B0"/>
    <w:rsid w:val="003B7B09"/>
    <w:rsid w:val="003C02C2"/>
    <w:rsid w:val="003C2770"/>
    <w:rsid w:val="003C4A52"/>
    <w:rsid w:val="003C5ECF"/>
    <w:rsid w:val="003E707B"/>
    <w:rsid w:val="003F32EB"/>
    <w:rsid w:val="003F4482"/>
    <w:rsid w:val="003F4E42"/>
    <w:rsid w:val="003F5B24"/>
    <w:rsid w:val="004013A5"/>
    <w:rsid w:val="004023A2"/>
    <w:rsid w:val="0041451E"/>
    <w:rsid w:val="00422F33"/>
    <w:rsid w:val="0043070D"/>
    <w:rsid w:val="00434057"/>
    <w:rsid w:val="00435B89"/>
    <w:rsid w:val="00437178"/>
    <w:rsid w:val="004411F8"/>
    <w:rsid w:val="00452736"/>
    <w:rsid w:val="004614E8"/>
    <w:rsid w:val="004628CD"/>
    <w:rsid w:val="00465EBF"/>
    <w:rsid w:val="004743D0"/>
    <w:rsid w:val="004825C2"/>
    <w:rsid w:val="00482CDB"/>
    <w:rsid w:val="00484066"/>
    <w:rsid w:val="00493D15"/>
    <w:rsid w:val="00493FEB"/>
    <w:rsid w:val="004A5691"/>
    <w:rsid w:val="004C3F00"/>
    <w:rsid w:val="004D507C"/>
    <w:rsid w:val="004F063D"/>
    <w:rsid w:val="00507044"/>
    <w:rsid w:val="005262F0"/>
    <w:rsid w:val="00531863"/>
    <w:rsid w:val="005576DE"/>
    <w:rsid w:val="00560871"/>
    <w:rsid w:val="00564277"/>
    <w:rsid w:val="00575A38"/>
    <w:rsid w:val="0058071A"/>
    <w:rsid w:val="00581CBC"/>
    <w:rsid w:val="005939A7"/>
    <w:rsid w:val="005A4B56"/>
    <w:rsid w:val="005A6DF4"/>
    <w:rsid w:val="005C00C6"/>
    <w:rsid w:val="005C3DD6"/>
    <w:rsid w:val="005D0701"/>
    <w:rsid w:val="005D5F29"/>
    <w:rsid w:val="005E5066"/>
    <w:rsid w:val="005F0AC2"/>
    <w:rsid w:val="005F44A2"/>
    <w:rsid w:val="00603490"/>
    <w:rsid w:val="006048B0"/>
    <w:rsid w:val="006104C2"/>
    <w:rsid w:val="006110BB"/>
    <w:rsid w:val="006157C6"/>
    <w:rsid w:val="00620DD3"/>
    <w:rsid w:val="00623C5D"/>
    <w:rsid w:val="00625700"/>
    <w:rsid w:val="00630690"/>
    <w:rsid w:val="00631761"/>
    <w:rsid w:val="006324E1"/>
    <w:rsid w:val="00642E28"/>
    <w:rsid w:val="006562A1"/>
    <w:rsid w:val="00656992"/>
    <w:rsid w:val="00661E6E"/>
    <w:rsid w:val="006640EE"/>
    <w:rsid w:val="00665510"/>
    <w:rsid w:val="00666D12"/>
    <w:rsid w:val="00671AD0"/>
    <w:rsid w:val="00674D56"/>
    <w:rsid w:val="0067546D"/>
    <w:rsid w:val="006775F2"/>
    <w:rsid w:val="006778AF"/>
    <w:rsid w:val="0068229D"/>
    <w:rsid w:val="006822EF"/>
    <w:rsid w:val="00683194"/>
    <w:rsid w:val="00685E59"/>
    <w:rsid w:val="006A5355"/>
    <w:rsid w:val="006B547E"/>
    <w:rsid w:val="006B5CAA"/>
    <w:rsid w:val="006B6635"/>
    <w:rsid w:val="006C314E"/>
    <w:rsid w:val="006C3B44"/>
    <w:rsid w:val="006D3BA6"/>
    <w:rsid w:val="006D526A"/>
    <w:rsid w:val="006E4779"/>
    <w:rsid w:val="006E497B"/>
    <w:rsid w:val="006E583F"/>
    <w:rsid w:val="006E6891"/>
    <w:rsid w:val="006E7F97"/>
    <w:rsid w:val="006F7A7C"/>
    <w:rsid w:val="0070356B"/>
    <w:rsid w:val="00705CA2"/>
    <w:rsid w:val="007110DD"/>
    <w:rsid w:val="0071120B"/>
    <w:rsid w:val="007136D6"/>
    <w:rsid w:val="00713B34"/>
    <w:rsid w:val="00714817"/>
    <w:rsid w:val="0071517F"/>
    <w:rsid w:val="00715191"/>
    <w:rsid w:val="00722EFD"/>
    <w:rsid w:val="00724C9D"/>
    <w:rsid w:val="007371B2"/>
    <w:rsid w:val="00740C1B"/>
    <w:rsid w:val="00740FDB"/>
    <w:rsid w:val="00744832"/>
    <w:rsid w:val="00744F3E"/>
    <w:rsid w:val="00746B4E"/>
    <w:rsid w:val="007515EC"/>
    <w:rsid w:val="007536C5"/>
    <w:rsid w:val="007541CC"/>
    <w:rsid w:val="007550BB"/>
    <w:rsid w:val="007770AE"/>
    <w:rsid w:val="0078009D"/>
    <w:rsid w:val="00795E06"/>
    <w:rsid w:val="007A1CC9"/>
    <w:rsid w:val="007B28CB"/>
    <w:rsid w:val="007B4397"/>
    <w:rsid w:val="007B6D90"/>
    <w:rsid w:val="007C1647"/>
    <w:rsid w:val="007C35B6"/>
    <w:rsid w:val="007D162A"/>
    <w:rsid w:val="007D19E2"/>
    <w:rsid w:val="007D792E"/>
    <w:rsid w:val="007F19AD"/>
    <w:rsid w:val="00800269"/>
    <w:rsid w:val="00801950"/>
    <w:rsid w:val="00801990"/>
    <w:rsid w:val="00802E96"/>
    <w:rsid w:val="0081723D"/>
    <w:rsid w:val="00823281"/>
    <w:rsid w:val="0083402E"/>
    <w:rsid w:val="00834CB4"/>
    <w:rsid w:val="00845C23"/>
    <w:rsid w:val="0084634F"/>
    <w:rsid w:val="00846C19"/>
    <w:rsid w:val="00860B5E"/>
    <w:rsid w:val="008627BC"/>
    <w:rsid w:val="00873AE4"/>
    <w:rsid w:val="008825AF"/>
    <w:rsid w:val="00886AAC"/>
    <w:rsid w:val="008A5053"/>
    <w:rsid w:val="008B0ED3"/>
    <w:rsid w:val="008B4CDA"/>
    <w:rsid w:val="008B544A"/>
    <w:rsid w:val="008B58BF"/>
    <w:rsid w:val="008B5E6D"/>
    <w:rsid w:val="008C0D48"/>
    <w:rsid w:val="008C3716"/>
    <w:rsid w:val="008C5620"/>
    <w:rsid w:val="008D03D4"/>
    <w:rsid w:val="008D07DB"/>
    <w:rsid w:val="008E2F4F"/>
    <w:rsid w:val="008F011C"/>
    <w:rsid w:val="008F2C21"/>
    <w:rsid w:val="008F7882"/>
    <w:rsid w:val="00901A1C"/>
    <w:rsid w:val="00902B51"/>
    <w:rsid w:val="009061E5"/>
    <w:rsid w:val="0091456C"/>
    <w:rsid w:val="00914F90"/>
    <w:rsid w:val="00921EB7"/>
    <w:rsid w:val="0092349B"/>
    <w:rsid w:val="00924760"/>
    <w:rsid w:val="009255F2"/>
    <w:rsid w:val="00926917"/>
    <w:rsid w:val="00931639"/>
    <w:rsid w:val="00932E57"/>
    <w:rsid w:val="00941FA4"/>
    <w:rsid w:val="009420DA"/>
    <w:rsid w:val="00943E59"/>
    <w:rsid w:val="00955BFF"/>
    <w:rsid w:val="00961E33"/>
    <w:rsid w:val="0096218F"/>
    <w:rsid w:val="0097003F"/>
    <w:rsid w:val="0097199E"/>
    <w:rsid w:val="009751D5"/>
    <w:rsid w:val="0098396B"/>
    <w:rsid w:val="009A5565"/>
    <w:rsid w:val="009B05B0"/>
    <w:rsid w:val="009B0916"/>
    <w:rsid w:val="009D2995"/>
    <w:rsid w:val="009D3366"/>
    <w:rsid w:val="009D574A"/>
    <w:rsid w:val="009E4005"/>
    <w:rsid w:val="009E4803"/>
    <w:rsid w:val="009F1116"/>
    <w:rsid w:val="009F66EA"/>
    <w:rsid w:val="00A02161"/>
    <w:rsid w:val="00A07C32"/>
    <w:rsid w:val="00A11591"/>
    <w:rsid w:val="00A1762F"/>
    <w:rsid w:val="00A23FC8"/>
    <w:rsid w:val="00A24835"/>
    <w:rsid w:val="00A37387"/>
    <w:rsid w:val="00A42ED7"/>
    <w:rsid w:val="00A43CD3"/>
    <w:rsid w:val="00A45CD1"/>
    <w:rsid w:val="00A549B4"/>
    <w:rsid w:val="00A61836"/>
    <w:rsid w:val="00A65BB6"/>
    <w:rsid w:val="00A826A5"/>
    <w:rsid w:val="00A8677C"/>
    <w:rsid w:val="00A9595F"/>
    <w:rsid w:val="00AD4344"/>
    <w:rsid w:val="00AE3BFC"/>
    <w:rsid w:val="00AF2123"/>
    <w:rsid w:val="00AF2DE3"/>
    <w:rsid w:val="00AF3BCE"/>
    <w:rsid w:val="00B00ABB"/>
    <w:rsid w:val="00B14B56"/>
    <w:rsid w:val="00B159C8"/>
    <w:rsid w:val="00B2366C"/>
    <w:rsid w:val="00B27D50"/>
    <w:rsid w:val="00B27FEA"/>
    <w:rsid w:val="00B30F48"/>
    <w:rsid w:val="00B422F2"/>
    <w:rsid w:val="00B476C2"/>
    <w:rsid w:val="00B624A0"/>
    <w:rsid w:val="00B76AE6"/>
    <w:rsid w:val="00B82878"/>
    <w:rsid w:val="00B84144"/>
    <w:rsid w:val="00B86E9A"/>
    <w:rsid w:val="00B900C8"/>
    <w:rsid w:val="00B90842"/>
    <w:rsid w:val="00BA0A1E"/>
    <w:rsid w:val="00BA3413"/>
    <w:rsid w:val="00BA4CB8"/>
    <w:rsid w:val="00BB22E0"/>
    <w:rsid w:val="00BB281E"/>
    <w:rsid w:val="00BB6055"/>
    <w:rsid w:val="00BC0051"/>
    <w:rsid w:val="00BD1119"/>
    <w:rsid w:val="00BE12AF"/>
    <w:rsid w:val="00BE7D36"/>
    <w:rsid w:val="00BF02D1"/>
    <w:rsid w:val="00C04D76"/>
    <w:rsid w:val="00C04F10"/>
    <w:rsid w:val="00C1059B"/>
    <w:rsid w:val="00C17A7E"/>
    <w:rsid w:val="00C217D9"/>
    <w:rsid w:val="00C22021"/>
    <w:rsid w:val="00C3223E"/>
    <w:rsid w:val="00C44594"/>
    <w:rsid w:val="00C517D0"/>
    <w:rsid w:val="00C56F28"/>
    <w:rsid w:val="00C57196"/>
    <w:rsid w:val="00C6076B"/>
    <w:rsid w:val="00C627E1"/>
    <w:rsid w:val="00C629E1"/>
    <w:rsid w:val="00C71C64"/>
    <w:rsid w:val="00C723C1"/>
    <w:rsid w:val="00C82A55"/>
    <w:rsid w:val="00C97266"/>
    <w:rsid w:val="00CB7BB9"/>
    <w:rsid w:val="00CC15A4"/>
    <w:rsid w:val="00CC18FE"/>
    <w:rsid w:val="00CD0D8F"/>
    <w:rsid w:val="00CD2D9B"/>
    <w:rsid w:val="00CE3F4E"/>
    <w:rsid w:val="00CF2E70"/>
    <w:rsid w:val="00D0361A"/>
    <w:rsid w:val="00D03FBB"/>
    <w:rsid w:val="00D05C3F"/>
    <w:rsid w:val="00D06020"/>
    <w:rsid w:val="00D116F5"/>
    <w:rsid w:val="00D11CA3"/>
    <w:rsid w:val="00D1604B"/>
    <w:rsid w:val="00D165DC"/>
    <w:rsid w:val="00D16A3D"/>
    <w:rsid w:val="00D2104A"/>
    <w:rsid w:val="00D3460F"/>
    <w:rsid w:val="00D358E9"/>
    <w:rsid w:val="00D40F60"/>
    <w:rsid w:val="00D46577"/>
    <w:rsid w:val="00D60E33"/>
    <w:rsid w:val="00D64EFD"/>
    <w:rsid w:val="00D67CF0"/>
    <w:rsid w:val="00D738A0"/>
    <w:rsid w:val="00D73FC3"/>
    <w:rsid w:val="00D83A6D"/>
    <w:rsid w:val="00D87A80"/>
    <w:rsid w:val="00D913EB"/>
    <w:rsid w:val="00D95B7B"/>
    <w:rsid w:val="00D96A2B"/>
    <w:rsid w:val="00DA0D08"/>
    <w:rsid w:val="00DA2471"/>
    <w:rsid w:val="00DA7DAF"/>
    <w:rsid w:val="00DB0928"/>
    <w:rsid w:val="00DB1F8F"/>
    <w:rsid w:val="00DB489C"/>
    <w:rsid w:val="00DC382C"/>
    <w:rsid w:val="00DC3A44"/>
    <w:rsid w:val="00DC3D21"/>
    <w:rsid w:val="00DD5983"/>
    <w:rsid w:val="00DD65B8"/>
    <w:rsid w:val="00DD6B52"/>
    <w:rsid w:val="00DE0970"/>
    <w:rsid w:val="00DE5F7A"/>
    <w:rsid w:val="00DF0157"/>
    <w:rsid w:val="00DF0C39"/>
    <w:rsid w:val="00DF4F49"/>
    <w:rsid w:val="00E035EA"/>
    <w:rsid w:val="00E03789"/>
    <w:rsid w:val="00E10BAF"/>
    <w:rsid w:val="00E1506A"/>
    <w:rsid w:val="00E17AD1"/>
    <w:rsid w:val="00E253A8"/>
    <w:rsid w:val="00E26258"/>
    <w:rsid w:val="00E30162"/>
    <w:rsid w:val="00E30508"/>
    <w:rsid w:val="00E334F3"/>
    <w:rsid w:val="00E53E16"/>
    <w:rsid w:val="00E558F4"/>
    <w:rsid w:val="00E610CB"/>
    <w:rsid w:val="00E627F1"/>
    <w:rsid w:val="00E62B14"/>
    <w:rsid w:val="00E731B4"/>
    <w:rsid w:val="00E75847"/>
    <w:rsid w:val="00E80D96"/>
    <w:rsid w:val="00E90DDA"/>
    <w:rsid w:val="00EA1915"/>
    <w:rsid w:val="00EA2793"/>
    <w:rsid w:val="00EC08B2"/>
    <w:rsid w:val="00EC29DD"/>
    <w:rsid w:val="00EC3BB8"/>
    <w:rsid w:val="00ED0DBE"/>
    <w:rsid w:val="00EE325F"/>
    <w:rsid w:val="00EE349F"/>
    <w:rsid w:val="00EF319C"/>
    <w:rsid w:val="00EF5873"/>
    <w:rsid w:val="00F01F38"/>
    <w:rsid w:val="00F027FD"/>
    <w:rsid w:val="00F03DEE"/>
    <w:rsid w:val="00F113EA"/>
    <w:rsid w:val="00F17685"/>
    <w:rsid w:val="00F17A12"/>
    <w:rsid w:val="00F24DCC"/>
    <w:rsid w:val="00F25AEB"/>
    <w:rsid w:val="00F26E72"/>
    <w:rsid w:val="00F32195"/>
    <w:rsid w:val="00F46FAD"/>
    <w:rsid w:val="00F524CB"/>
    <w:rsid w:val="00F62C17"/>
    <w:rsid w:val="00F665EB"/>
    <w:rsid w:val="00F752A7"/>
    <w:rsid w:val="00F801D6"/>
    <w:rsid w:val="00F80535"/>
    <w:rsid w:val="00F81F90"/>
    <w:rsid w:val="00F83686"/>
    <w:rsid w:val="00F93EF1"/>
    <w:rsid w:val="00F97ED6"/>
    <w:rsid w:val="00FD055F"/>
    <w:rsid w:val="00FD239A"/>
    <w:rsid w:val="00FE11F9"/>
    <w:rsid w:val="00FE45C6"/>
    <w:rsid w:val="00FF357A"/>
    <w:rsid w:val="00FF51C4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589E1F-820F-4E5F-A75D-99AF0445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BA0A1E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BA0A1E"/>
    <w:pPr>
      <w:spacing w:before="100" w:after="100"/>
    </w:pPr>
  </w:style>
  <w:style w:type="paragraph" w:styleId="Lista2">
    <w:name w:val="List 2"/>
    <w:basedOn w:val="Normalny"/>
    <w:rsid w:val="00BA0A1E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7F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F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558F4"/>
    <w:rPr>
      <w:sz w:val="24"/>
    </w:rPr>
  </w:style>
  <w:style w:type="paragraph" w:styleId="Stopka">
    <w:name w:val="footer"/>
    <w:basedOn w:val="Normalny"/>
    <w:link w:val="StopkaZnak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E558F4"/>
    <w:rPr>
      <w:sz w:val="24"/>
    </w:rPr>
  </w:style>
  <w:style w:type="character" w:styleId="Hipercze">
    <w:name w:val="Hyperlink"/>
    <w:basedOn w:val="Domylnaczcionkaakapitu"/>
    <w:uiPriority w:val="99"/>
    <w:unhideWhenUsed/>
    <w:rsid w:val="00E75847"/>
    <w:rPr>
      <w:color w:val="0000FF" w:themeColor="hyperlink"/>
      <w:u w:val="single"/>
    </w:rPr>
  </w:style>
  <w:style w:type="character" w:styleId="Numerstrony">
    <w:name w:val="page number"/>
    <w:basedOn w:val="Domylnaczcionkaakapitu"/>
    <w:rsid w:val="001213D2"/>
  </w:style>
  <w:style w:type="character" w:styleId="Odwoaniedokomentarza">
    <w:name w:val="annotation reference"/>
    <w:basedOn w:val="Domylnaczcionkaakapitu"/>
    <w:uiPriority w:val="99"/>
    <w:semiHidden/>
    <w:unhideWhenUsed/>
    <w:rsid w:val="00441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11F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11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1F8"/>
    <w:rPr>
      <w:b/>
      <w:bCs/>
    </w:rPr>
  </w:style>
  <w:style w:type="paragraph" w:customStyle="1" w:styleId="KP1">
    <w:name w:val="KP1"/>
    <w:next w:val="Normalny"/>
    <w:rsid w:val="003B02F4"/>
    <w:pPr>
      <w:jc w:val="center"/>
    </w:pPr>
    <w:rPr>
      <w:b/>
      <w:bCs/>
      <w:sz w:val="28"/>
    </w:rPr>
  </w:style>
  <w:style w:type="paragraph" w:styleId="Lista3">
    <w:name w:val="List 3"/>
    <w:basedOn w:val="Normalny"/>
    <w:rsid w:val="009F1116"/>
    <w:pPr>
      <w:spacing w:before="0"/>
      <w:ind w:left="849" w:hanging="283"/>
      <w:contextualSpacing/>
    </w:pPr>
    <w:rPr>
      <w:szCs w:val="24"/>
    </w:rPr>
  </w:style>
  <w:style w:type="character" w:customStyle="1" w:styleId="apple-converted-space">
    <w:name w:val="apple-converted-space"/>
    <w:basedOn w:val="Domylnaczcionkaakapitu"/>
    <w:rsid w:val="00161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84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87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84F4-EF8B-41D3-969D-DD23ACA8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4860</Words>
  <Characters>29163</Characters>
  <Application>Microsoft Office Word</Application>
  <DocSecurity>0</DocSecurity>
  <Lines>243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9</cp:revision>
  <cp:lastPrinted>2016-07-04T11:43:00Z</cp:lastPrinted>
  <dcterms:created xsi:type="dcterms:W3CDTF">2017-03-11T11:35:00Z</dcterms:created>
  <dcterms:modified xsi:type="dcterms:W3CDTF">2017-04-09T15:16:00Z</dcterms:modified>
</cp:coreProperties>
</file>